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8F" w:rsidRDefault="00E37C8F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E37C8F" w:rsidRDefault="00E37C8F">
      <w:pPr>
        <w:pStyle w:val="newncpi"/>
        <w:ind w:firstLine="0"/>
        <w:jc w:val="center"/>
      </w:pPr>
      <w:r>
        <w:rPr>
          <w:rStyle w:val="datepr"/>
        </w:rPr>
        <w:t>23 декабря 2011 г.</w:t>
      </w:r>
      <w:r>
        <w:rPr>
          <w:rStyle w:val="number"/>
        </w:rPr>
        <w:t xml:space="preserve"> № 135</w:t>
      </w:r>
    </w:p>
    <w:p w:rsidR="00E37C8F" w:rsidRDefault="00E37C8F">
      <w:pPr>
        <w:pStyle w:val="title"/>
      </w:pPr>
      <w:r>
        <w:t xml:space="preserve">Об утверждении Рекомендаций по перечню документов, обязательных для индивидуальных предпринимателей и </w:t>
      </w:r>
      <w:proofErr w:type="spellStart"/>
      <w:r>
        <w:t>микроорганизаций</w:t>
      </w:r>
      <w:proofErr w:type="spellEnd"/>
      <w:r>
        <w:t xml:space="preserve"> при регулировании трудовых отношений с работниками</w:t>
      </w:r>
    </w:p>
    <w:p w:rsidR="00E37C8F" w:rsidRDefault="00E37C8F">
      <w:pPr>
        <w:pStyle w:val="preamble"/>
      </w:pPr>
      <w:r>
        <w:t xml:space="preserve">Во исполнение пункта 114 мероприятий по реализации положений Директивы Президента Республики Беларусь от 31 декабря 2010 г. № 4 «О развитии предпринимательской инициативы и стимулировании деловой активности в Республике Беларусь», утвержденных постановлением Совета Министров Республики Беларусь и Национального банка Республики Беларусь от 28 февраля 2011 г. № 251/6, в целях оптимизации и совершенствования работы по ведению кадрового делопроизводства индивидуальными предпринимателями и </w:t>
      </w:r>
      <w:proofErr w:type="spellStart"/>
      <w:r>
        <w:t>микроорганизациями</w:t>
      </w:r>
      <w:proofErr w:type="spellEnd"/>
      <w:r>
        <w:t xml:space="preserve"> Министерство труда и социальной защиты Республики Беларусь ПОСТАНОВЛЯЕТ:</w:t>
      </w:r>
    </w:p>
    <w:p w:rsidR="00E37C8F" w:rsidRDefault="00E37C8F">
      <w:pPr>
        <w:pStyle w:val="point"/>
      </w:pPr>
      <w:r>
        <w:t xml:space="preserve">1. Утвердить прилагаемые Рекомендации по перечню документов, обязательных для индивидуальных предпринимателей и </w:t>
      </w:r>
      <w:proofErr w:type="spellStart"/>
      <w:r>
        <w:t>микроорганизаций</w:t>
      </w:r>
      <w:proofErr w:type="spellEnd"/>
      <w:r>
        <w:t xml:space="preserve"> при регулировании трудовых отношений с работниками.</w:t>
      </w:r>
    </w:p>
    <w:p w:rsidR="00E37C8F" w:rsidRDefault="00E37C8F">
      <w:pPr>
        <w:pStyle w:val="point"/>
      </w:pPr>
      <w:r>
        <w:t>2. Настоящее постановление вступает в силу с 1 января 2012 г.</w:t>
      </w:r>
    </w:p>
    <w:p w:rsidR="00E37C8F" w:rsidRDefault="00E37C8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E37C8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7C8F" w:rsidRDefault="00E37C8F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7C8F" w:rsidRDefault="00E37C8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М.А.Щеткина</w:t>
            </w:r>
            <w:proofErr w:type="spellEnd"/>
          </w:p>
        </w:tc>
      </w:tr>
    </w:tbl>
    <w:p w:rsidR="00E37C8F" w:rsidRDefault="00E37C8F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8"/>
        <w:gridCol w:w="2339"/>
      </w:tblGrid>
      <w:tr w:rsidR="00E37C8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7C8F" w:rsidRDefault="00E37C8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7C8F" w:rsidRDefault="00E37C8F">
            <w:pPr>
              <w:pStyle w:val="capu1"/>
            </w:pPr>
            <w:r>
              <w:t>УТВЕРЖДЕНО</w:t>
            </w:r>
          </w:p>
          <w:p w:rsidR="00E37C8F" w:rsidRDefault="00E37C8F">
            <w:pPr>
              <w:pStyle w:val="cap1"/>
            </w:pPr>
            <w:r>
              <w:t xml:space="preserve">Постановление </w:t>
            </w:r>
            <w:r>
              <w:br/>
              <w:t>Министерства труда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E37C8F" w:rsidRDefault="00E37C8F">
            <w:pPr>
              <w:pStyle w:val="cap1"/>
            </w:pPr>
            <w:r>
              <w:t>23.12.2011 № 135</w:t>
            </w:r>
          </w:p>
        </w:tc>
      </w:tr>
    </w:tbl>
    <w:p w:rsidR="00E37C8F" w:rsidRDefault="00E37C8F">
      <w:pPr>
        <w:pStyle w:val="titleu"/>
      </w:pPr>
      <w:r>
        <w:t>РЕКОМЕНДАЦИИ</w:t>
      </w:r>
      <w:r>
        <w:br/>
        <w:t xml:space="preserve">по перечню документов, обязательных для индивидуальных предпринимателей и </w:t>
      </w:r>
      <w:proofErr w:type="spellStart"/>
      <w:r>
        <w:t>микроорганизаций</w:t>
      </w:r>
      <w:proofErr w:type="spellEnd"/>
      <w:r>
        <w:t xml:space="preserve"> при регулировании трудовых отношений с работниками</w:t>
      </w:r>
    </w:p>
    <w:p w:rsidR="00E37C8F" w:rsidRDefault="00E37C8F">
      <w:pPr>
        <w:pStyle w:val="newncpi"/>
      </w:pPr>
      <w:r>
        <w:t xml:space="preserve">Рекомендации по перечню документов, обязательных для индивидуальных предпринимателей и </w:t>
      </w:r>
      <w:proofErr w:type="spellStart"/>
      <w:r>
        <w:t>микроорганизаций</w:t>
      </w:r>
      <w:proofErr w:type="spellEnd"/>
      <w:r>
        <w:t xml:space="preserve"> при регулировании трудовых отношений с работниками, разработаны в целях оптимизации и совершенствования работы по ведению кадрового делопроизводства индивидуальными предпринимателями и </w:t>
      </w:r>
      <w:proofErr w:type="spellStart"/>
      <w:r>
        <w:t>микроорганизациями</w:t>
      </w:r>
      <w:proofErr w:type="spellEnd"/>
      <w:r>
        <w:t>, его упрощения, а также создани</w:t>
      </w:r>
      <w:bookmarkStart w:id="0" w:name="_GoBack"/>
      <w:bookmarkEnd w:id="0"/>
      <w:r>
        <w:t>я более удобной системы ведения документов кадрового делопроизводства.</w:t>
      </w:r>
    </w:p>
    <w:p w:rsidR="00E37C8F" w:rsidRDefault="00E37C8F">
      <w:pPr>
        <w:pStyle w:val="newncpi"/>
      </w:pPr>
      <w:r>
        <w:t>В соответствии со статьей 3 Трудового кодекса Республики Беларусь (далее – Трудовой кодекс) сфера действия Трудового кодекса распространяется на всех работников и нанимателей, заключивших трудовой договор на территории Республики Беларусь, если иное не установлено актами законодательства или нормами ратифицированных и вступивших в силу международных договоров Республики Беларусь или конвенций Международной организации труда, участницей которых является Республика Беларусь.</w:t>
      </w:r>
    </w:p>
    <w:p w:rsidR="00E37C8F" w:rsidRDefault="00E37C8F">
      <w:pPr>
        <w:pStyle w:val="newncpi"/>
      </w:pPr>
      <w:r>
        <w:t>Согласно статье 1 Трудового кодекса нанимателем является юридическое или физическое лицо, которому законодательством предоставлено право заключения и прекращения трудового договора с работником.</w:t>
      </w:r>
    </w:p>
    <w:p w:rsidR="00E37C8F" w:rsidRDefault="00E37C8F" w:rsidP="00E37C8F">
      <w:pPr>
        <w:pStyle w:val="newncpi"/>
        <w:numPr>
          <w:ilvl w:val="0"/>
          <w:numId w:val="1"/>
        </w:numPr>
      </w:pPr>
      <w:r>
        <w:t>К нанимателям – физическим лицам относятся в том числе индивидуальные предприниматели, занимающиеся предпринимательской деятельностью без образования юридического лица и зарегистрированные в качестве таковых на основании статьи 22 Гражданского кодекса Республики Беларусь.</w:t>
      </w:r>
    </w:p>
    <w:p w:rsidR="00E37C8F" w:rsidRDefault="00E37C8F">
      <w:pPr>
        <w:pStyle w:val="newncpi"/>
      </w:pPr>
      <w:r>
        <w:t xml:space="preserve">К </w:t>
      </w:r>
      <w:proofErr w:type="spellStart"/>
      <w:r>
        <w:t>микроорганизациям</w:t>
      </w:r>
      <w:proofErr w:type="spellEnd"/>
      <w:r>
        <w:t xml:space="preserve"> относятся зарегистрированные в Республике Беларусь коммерческие организации со средней численностью работников за календарный год до 15 человек включительно (статья 3 Закона Республики Беларусь «О поддержке малого и среднего предпринимательства»).</w:t>
      </w:r>
    </w:p>
    <w:p w:rsidR="00E37C8F" w:rsidRDefault="00E37C8F">
      <w:pPr>
        <w:pStyle w:val="newncpi"/>
      </w:pPr>
      <w:r>
        <w:t xml:space="preserve">Полный состав кадровой документации, необходимой для регулирования трудовых отношений между нанимателем – индивидуальным предпринимателем или </w:t>
      </w:r>
      <w:proofErr w:type="spellStart"/>
      <w:r>
        <w:t>микроорганизацией</w:t>
      </w:r>
      <w:proofErr w:type="spellEnd"/>
      <w:r>
        <w:t xml:space="preserve"> и работниками, зависит от сферы деятельности нанимателя, местности, условий труда и ряда других факторов.</w:t>
      </w:r>
    </w:p>
    <w:p w:rsidR="00E37C8F" w:rsidRDefault="00E37C8F">
      <w:pPr>
        <w:pStyle w:val="newncpi"/>
      </w:pPr>
      <w:r>
        <w:t>Трудовым кодексом определен ряд документов, наличие которых является обязательным для нанимателя. Ведение таких документов позволяет нанимателю юридически грамотно выстроить взаимоотношения с работниками, минимизирует риски по трудовым спорам, является основанием для реализации работниками социальных прав (назначение пособий, пенсий и т.д.).</w:t>
      </w:r>
    </w:p>
    <w:p w:rsidR="00E37C8F" w:rsidRDefault="00E37C8F">
      <w:pPr>
        <w:pStyle w:val="newncpi"/>
      </w:pPr>
      <w:r>
        <w:t>К таким документам рекомендуется относить:</w:t>
      </w:r>
    </w:p>
    <w:p w:rsidR="00E37C8F" w:rsidRDefault="00E37C8F">
      <w:pPr>
        <w:pStyle w:val="point"/>
      </w:pPr>
      <w:r>
        <w:t>1. Правила внутреннего трудового распорядка.</w:t>
      </w:r>
    </w:p>
    <w:p w:rsidR="00E37C8F" w:rsidRDefault="00E37C8F">
      <w:pPr>
        <w:pStyle w:val="point"/>
      </w:pPr>
      <w:r>
        <w:t>2. Письменные трудовые договоры (контракты).</w:t>
      </w:r>
    </w:p>
    <w:p w:rsidR="00E37C8F" w:rsidRDefault="00E37C8F">
      <w:pPr>
        <w:pStyle w:val="point"/>
      </w:pPr>
      <w:r>
        <w:t>3. Штатное расписание.</w:t>
      </w:r>
    </w:p>
    <w:p w:rsidR="00E37C8F" w:rsidRDefault="00E37C8F">
      <w:pPr>
        <w:pStyle w:val="point"/>
      </w:pPr>
      <w:r>
        <w:t>4. Приказы (распоряжения) по личному составу (о заключении, изменении, прекращении трудового договора, о предоставлении отпусков</w:t>
      </w:r>
      <w:r>
        <w:rPr>
          <w:vertAlign w:val="superscript"/>
        </w:rPr>
        <w:t>1</w:t>
      </w:r>
      <w:r>
        <w:t>, о командировке, о применении (снятии) дисциплинарного взыскания и другие).</w:t>
      </w:r>
    </w:p>
    <w:p w:rsidR="00E37C8F" w:rsidRDefault="00E37C8F">
      <w:pPr>
        <w:pStyle w:val="snoskiline"/>
      </w:pPr>
      <w:r>
        <w:t>______________________________</w:t>
      </w:r>
    </w:p>
    <w:p w:rsidR="00E37C8F" w:rsidRDefault="00E37C8F">
      <w:pPr>
        <w:pStyle w:val="snoski"/>
        <w:spacing w:after="240"/>
      </w:pPr>
      <w:r>
        <w:rPr>
          <w:vertAlign w:val="superscript"/>
        </w:rPr>
        <w:t>1</w:t>
      </w:r>
      <w:r>
        <w:t>Приказы о предоставлении отпусков могут быть заменены на записку об отпуске, форма которой утверждена постановлением Министерства труда и социальной защиты Республики Беларусь от 4 октября 2010 г. № 139.</w:t>
      </w:r>
    </w:p>
    <w:p w:rsidR="00E37C8F" w:rsidRDefault="00E37C8F">
      <w:pPr>
        <w:pStyle w:val="point"/>
      </w:pPr>
      <w:r>
        <w:t>5. Основания к приказам по личному составу (докладные записки, заявления, акты, трудовые договоры, объяснительные записки).</w:t>
      </w:r>
    </w:p>
    <w:p w:rsidR="00E37C8F" w:rsidRDefault="00E37C8F">
      <w:pPr>
        <w:pStyle w:val="point"/>
      </w:pPr>
      <w:r>
        <w:t>6. Трудовые книжки (вкладыши к ним) работников.</w:t>
      </w:r>
    </w:p>
    <w:p w:rsidR="00E37C8F" w:rsidRDefault="00E37C8F">
      <w:pPr>
        <w:pStyle w:val="point"/>
      </w:pPr>
      <w:r>
        <w:t>7. Книга учета движения трудовых книжек и вкладышей к ним.</w:t>
      </w:r>
    </w:p>
    <w:p w:rsidR="00E37C8F" w:rsidRDefault="00E37C8F">
      <w:pPr>
        <w:pStyle w:val="point"/>
      </w:pPr>
      <w:r>
        <w:t>8. Уведомление работника о продлении контракта, заключении нового контракта, о прекращении трудовых отношений в связи с истечением срока действия контракта.</w:t>
      </w:r>
    </w:p>
    <w:p w:rsidR="00E37C8F" w:rsidRDefault="00E37C8F">
      <w:pPr>
        <w:pStyle w:val="point"/>
      </w:pPr>
      <w:r>
        <w:t>9. Заявления работников о предоставлении отпуска.</w:t>
      </w:r>
    </w:p>
    <w:p w:rsidR="00E37C8F" w:rsidRDefault="00E37C8F">
      <w:pPr>
        <w:pStyle w:val="point"/>
      </w:pPr>
      <w:r>
        <w:t>10. Табель учета использования рабочего времени.</w:t>
      </w:r>
    </w:p>
    <w:p w:rsidR="00E37C8F" w:rsidRDefault="00E37C8F">
      <w:pPr>
        <w:pStyle w:val="point"/>
      </w:pPr>
      <w:r>
        <w:t>11. Расчетные листки.</w:t>
      </w:r>
    </w:p>
    <w:p w:rsidR="00E37C8F" w:rsidRDefault="00E37C8F">
      <w:pPr>
        <w:pStyle w:val="newncpi"/>
      </w:pPr>
      <w:r>
        <w:t xml:space="preserve">Данный перечень не является исчерпывающим, поскольку в процессе трудовых отношений у индивидуальных предпринимателей и </w:t>
      </w:r>
      <w:proofErr w:type="spellStart"/>
      <w:r>
        <w:t>микроорганизаций</w:t>
      </w:r>
      <w:proofErr w:type="spellEnd"/>
      <w:r>
        <w:t xml:space="preserve"> может возникать обязанность оформления иных документов.</w:t>
      </w:r>
    </w:p>
    <w:p w:rsidR="00E37C8F" w:rsidRDefault="00E37C8F">
      <w:pPr>
        <w:pStyle w:val="newncpi"/>
      </w:pPr>
      <w:r>
        <w:t>К документам, которые становятся обязательными при определенных обстоятельствах, рекомендуется относить, в частности:</w:t>
      </w:r>
    </w:p>
    <w:p w:rsidR="00E37C8F" w:rsidRDefault="00E37C8F">
      <w:pPr>
        <w:pStyle w:val="point"/>
      </w:pPr>
      <w:r>
        <w:t>1. Должностные инструкции работников (если все должностные обязанности работников не отрегулированы в трудовых договорах).</w:t>
      </w:r>
    </w:p>
    <w:p w:rsidR="00E37C8F" w:rsidRDefault="00E37C8F">
      <w:pPr>
        <w:pStyle w:val="point"/>
      </w:pPr>
      <w:r>
        <w:t>2. Договоры о полной коллективной или индивидуальной материальной ответственности работников (если у нанимателя работают сотрудники, являющиеся материально ответственными лицами).</w:t>
      </w:r>
    </w:p>
    <w:p w:rsidR="00E37C8F" w:rsidRDefault="00E37C8F">
      <w:pPr>
        <w:pStyle w:val="point"/>
      </w:pPr>
      <w:r>
        <w:t>3. График сменности (если работа носит сменный характер).</w:t>
      </w:r>
    </w:p>
    <w:p w:rsidR="00E37C8F" w:rsidRDefault="00E37C8F">
      <w:pPr>
        <w:pStyle w:val="point"/>
      </w:pPr>
      <w:r>
        <w:t>4. Положение об оплате труда и премировании (если какие-либо из условий оплаты труда и премирования, которые применяются у нанимателя, не отрегулированы ни в одном другом документе, например, в трудовом договоре).</w:t>
      </w:r>
    </w:p>
    <w:p w:rsidR="00E37C8F" w:rsidRDefault="00E37C8F">
      <w:pPr>
        <w:pStyle w:val="newncpi"/>
      </w:pPr>
      <w:r>
        <w:t>Необходимость оформления (наличия) иных документов кадрового делопроизводства, возникающая по конкретным ситуациям в процессе трудовой деятельности, определяется нанимателем в соответствии с законодательством о труде.</w:t>
      </w:r>
    </w:p>
    <w:p w:rsidR="00E37C8F" w:rsidRDefault="00E37C8F">
      <w:pPr>
        <w:pStyle w:val="newncpi"/>
      </w:pPr>
      <w:r>
        <w:t>Например:</w:t>
      </w:r>
    </w:p>
    <w:p w:rsidR="00E37C8F" w:rsidRDefault="00E37C8F">
      <w:pPr>
        <w:pStyle w:val="newncpi"/>
      </w:pPr>
      <w:proofErr w:type="gramStart"/>
      <w:r>
        <w:t>при</w:t>
      </w:r>
      <w:proofErr w:type="gramEnd"/>
      <w:r>
        <w:t xml:space="preserve"> переводе работника на другую должность в соответствии со статьей 30 Трудового кодекса Республики Беларусь требуется согласие работника, которое выражается письменным заявлением, заключение трудового договора, издание приказа (распоряжения) о переводе на другую должность, внесение записи в трудовую книжку;</w:t>
      </w:r>
    </w:p>
    <w:p w:rsidR="00E37C8F" w:rsidRDefault="00E37C8F">
      <w:pPr>
        <w:pStyle w:val="newncpi"/>
      </w:pPr>
      <w:proofErr w:type="gramStart"/>
      <w:r>
        <w:t>при</w:t>
      </w:r>
      <w:proofErr w:type="gramEnd"/>
      <w:r>
        <w:t xml:space="preserve"> установлении работнику в соответствии со статьями 32 и 67 Трудового кодекса Республики Беларусь совмещения нанимателю необходимо в связи с обоснованными производственными, организационными или экономическими причинами уведомить работника письменно не позднее чем за один месяц об изменении существенных условий труда (установлении совмещения), в случае согласия работника требуется издание приказа (распоряжения) об установлении совмещения;</w:t>
      </w:r>
    </w:p>
    <w:p w:rsidR="00E37C8F" w:rsidRDefault="00E37C8F">
      <w:pPr>
        <w:pStyle w:val="newncpi"/>
      </w:pPr>
      <w:proofErr w:type="gramStart"/>
      <w:r>
        <w:t>при</w:t>
      </w:r>
      <w:proofErr w:type="gramEnd"/>
      <w:r>
        <w:t xml:space="preserve"> отказе работника от продолжения работы в связи с изменением существенных условий труда – издать приказ об его увольнении в соответствии с пунктом 5 статьи 35 Трудового кодекса, произвести окончательный расчет, внести запись в трудовую книжку и выдать ее работнику в день увольнения.</w:t>
      </w:r>
    </w:p>
    <w:p w:rsidR="00E37C8F" w:rsidRDefault="00E37C8F">
      <w:pPr>
        <w:pStyle w:val="newncpi"/>
      </w:pPr>
      <w:r>
        <w:t>Унифицированные формы документов, рекомендуемые для применения в деятельности организаций всех организационно-правовых форм, содержатся в Унифицированной системе организационно-распорядительной документации (УСОРД), утвержденной приказом директора Департамента по архивам и делопроизводству Министерства юстиции Республики Беларусь от 14 мая 2007 г. № 25 (с последующими изменениями и дополнениями).</w:t>
      </w:r>
    </w:p>
    <w:p w:rsidR="00316E3C" w:rsidRDefault="00316E3C"/>
    <w:sectPr w:rsidR="00316E3C" w:rsidSect="00E37C8F">
      <w:headerReference w:type="even" r:id="rId7"/>
      <w:headerReference w:type="default" r:id="rId8"/>
      <w:pgSz w:w="11906" w:h="16838"/>
      <w:pgMar w:top="1134" w:right="1133" w:bottom="1134" w:left="1416" w:header="17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C8F" w:rsidRDefault="00E37C8F" w:rsidP="00E37C8F">
      <w:pPr>
        <w:spacing w:after="0" w:line="240" w:lineRule="auto"/>
      </w:pPr>
      <w:r>
        <w:separator/>
      </w:r>
    </w:p>
  </w:endnote>
  <w:endnote w:type="continuationSeparator" w:id="0">
    <w:p w:rsidR="00E37C8F" w:rsidRDefault="00E37C8F" w:rsidP="00E3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C8F" w:rsidRDefault="00E37C8F" w:rsidP="00E37C8F">
      <w:pPr>
        <w:spacing w:after="0" w:line="240" w:lineRule="auto"/>
      </w:pPr>
      <w:r>
        <w:separator/>
      </w:r>
    </w:p>
  </w:footnote>
  <w:footnote w:type="continuationSeparator" w:id="0">
    <w:p w:rsidR="00E37C8F" w:rsidRDefault="00E37C8F" w:rsidP="00E3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8F" w:rsidRDefault="00E37C8F" w:rsidP="007E6D4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7C8F" w:rsidRDefault="00E37C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C8F" w:rsidRPr="00E37C8F" w:rsidRDefault="00E37C8F" w:rsidP="007E6D4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37C8F">
      <w:rPr>
        <w:rStyle w:val="a7"/>
        <w:rFonts w:ascii="Times New Roman" w:hAnsi="Times New Roman" w:cs="Times New Roman"/>
        <w:sz w:val="24"/>
      </w:rPr>
      <w:fldChar w:fldCharType="begin"/>
    </w:r>
    <w:r w:rsidRPr="00E37C8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37C8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E37C8F">
      <w:rPr>
        <w:rStyle w:val="a7"/>
        <w:rFonts w:ascii="Times New Roman" w:hAnsi="Times New Roman" w:cs="Times New Roman"/>
        <w:sz w:val="24"/>
      </w:rPr>
      <w:fldChar w:fldCharType="end"/>
    </w:r>
  </w:p>
  <w:p w:rsidR="00E37C8F" w:rsidRPr="00E37C8F" w:rsidRDefault="00E37C8F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14F4E"/>
    <w:multiLevelType w:val="hybridMultilevel"/>
    <w:tmpl w:val="39F01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8F"/>
    <w:rsid w:val="00316E3C"/>
    <w:rsid w:val="006D2369"/>
    <w:rsid w:val="00D0492E"/>
    <w:rsid w:val="00E3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31CAC-1B19-4142-BEF5-E803C754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37C8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E37C8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37C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37C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37C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37C8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E37C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37C8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37C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37C8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37C8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37C8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37C8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37C8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37C8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37C8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3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C8F"/>
  </w:style>
  <w:style w:type="paragraph" w:styleId="a5">
    <w:name w:val="footer"/>
    <w:basedOn w:val="a"/>
    <w:link w:val="a6"/>
    <w:uiPriority w:val="99"/>
    <w:unhideWhenUsed/>
    <w:rsid w:val="00E37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C8F"/>
  </w:style>
  <w:style w:type="character" w:styleId="a7">
    <w:name w:val="page number"/>
    <w:basedOn w:val="a0"/>
    <w:uiPriority w:val="99"/>
    <w:semiHidden/>
    <w:unhideWhenUsed/>
    <w:rsid w:val="00E37C8F"/>
  </w:style>
  <w:style w:type="table" w:styleId="a8">
    <w:name w:val="Table Grid"/>
    <w:basedOn w:val="a1"/>
    <w:uiPriority w:val="39"/>
    <w:rsid w:val="00E37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855</Words>
  <Characters>6422</Characters>
  <Application>Microsoft Office Word</Application>
  <DocSecurity>0</DocSecurity>
  <Lines>125</Lines>
  <Paragraphs>50</Paragraphs>
  <ScaleCrop>false</ScaleCrop>
  <Company>SPecialiST RePack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2020-09-09T06:48:00Z</dcterms:created>
  <dcterms:modified xsi:type="dcterms:W3CDTF">2020-09-09T06:50:00Z</dcterms:modified>
</cp:coreProperties>
</file>