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3C" w:rsidRDefault="00EB3D3C" w:rsidP="009F4B0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4B0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9F4B02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"https://gisp.gov.by/ru/sotsialnaya-sfera/189-zhlobinskaya-gosudarstvennaya-mezhrajonnaya-inspektsiya-okhrany-zhivotnogo-i-rastitelnogo-mira/20411-o-chem-nuzhno-pomnit-na-zimnej-rybalke" </w:instrText>
      </w:r>
      <w:r w:rsidRPr="009F4B0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9F4B02">
        <w:rPr>
          <w:rFonts w:ascii="Times New Roman" w:hAnsi="Times New Roman" w:cs="Times New Roman"/>
          <w:sz w:val="28"/>
          <w:szCs w:val="28"/>
          <w:lang w:eastAsia="ru-RU"/>
        </w:rPr>
        <w:t>О чем нужно помнить на зимней рыбалке</w:t>
      </w:r>
      <w:r w:rsidRPr="009F4B0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9F4B02" w:rsidRPr="009F4B02" w:rsidRDefault="009F4B02" w:rsidP="009F4B0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D3C" w:rsidRPr="00EB3D3C" w:rsidRDefault="00EB3D3C" w:rsidP="00EB3D3C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EB3D3C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В разгар сезона зимней рыбалки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Слонимская</w:t>
      </w:r>
      <w:r w:rsidRPr="00EB3D3C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межрайонная инспекция </w:t>
      </w:r>
      <w:bookmarkStart w:id="0" w:name="_GoBack"/>
      <w:bookmarkEnd w:id="0"/>
      <w:r w:rsidRPr="00EB3D3C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напоминает рыбакам о необходимости соблюдения природоохранного законодательства и мерах безопасности, чтобы любимое занятие приносило удовольствие и не омрачилось неприятными последствиями.</w:t>
      </w:r>
    </w:p>
    <w:p w:rsidR="00EB3D3C" w:rsidRPr="00EB3D3C" w:rsidRDefault="00EB3D3C" w:rsidP="00EB3D3C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EB3D3C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Один из самых распространенных способов ловли хищной рыбы зимой - на зимние жерлицы (ставки). В соответствии с Правилами запрещается использование жерлиц, ставок и </w:t>
      </w:r>
      <w:proofErr w:type="gramStart"/>
      <w:r w:rsidRPr="00EB3D3C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других аналогичных систем</w:t>
      </w:r>
      <w:proofErr w:type="gramEnd"/>
      <w:r w:rsidRPr="00EB3D3C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и оснащений в темное время суток. Одновременно разрешено использование орудий рыболовства одного или разных видов с общим количеством не более 5 крючков на рыболова. Исключение составляют члены БООР, которым разрешено использовать до 10 жерлиц (ставок) на рыболова с общим количеством не более 10 крючков. Также членам БООР разрешается осуществлять любительское рыболовство такими способами, как подводная охота (при наличии удостоверения на право подводной охоты) и лов рыбы на дорожку с судов с двигателями.</w:t>
      </w:r>
    </w:p>
    <w:p w:rsidR="00EB3D3C" w:rsidRPr="00EB3D3C" w:rsidRDefault="00EB3D3C" w:rsidP="00EB3D3C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EB3D3C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Для определенных видов рыб Правилами установлен промысловый размер, то есть размер рыбы, при достижении которого разрешается ее вылов. В случае, если выловленная рыба не достигла необходимого размера, то должна быть выпущена в рыболовные угодья в живом виде. Длина рыбы определяется измерением расстояния от вершины рыла (с закрытым ртом) до основания средних лучей хвостового плавника (т.е. без учета хвостового плавника).</w:t>
      </w:r>
    </w:p>
    <w:p w:rsidR="00EB3D3C" w:rsidRPr="00EB3D3C" w:rsidRDefault="00EB3D3C" w:rsidP="00EB3D3C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EB3D3C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Необходимо помнить, что с целью предотвращения массового вылова рыбы в период ее зимовки Правилами установлен </w:t>
      </w:r>
      <w:r w:rsidRPr="00EB3D3C">
        <w:rPr>
          <w:rFonts w:ascii="Times New Roman" w:hAnsi="Times New Roman" w:cs="Times New Roman"/>
          <w:i/>
          <w:iCs/>
          <w:color w:val="0F1419"/>
          <w:sz w:val="28"/>
          <w:szCs w:val="28"/>
          <w:lang w:eastAsia="ru-RU"/>
        </w:rPr>
        <w:t>запрет на любительский и промысловый лов рыбы на зимовальных ямах с 1 октября по 15 апреля</w:t>
      </w:r>
      <w:r w:rsidRPr="00EB3D3C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EB3D3C" w:rsidRDefault="00EB3D3C" w:rsidP="00EB3D3C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EB3D3C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За нарушение Правил любительского рыболовства и Правил ведения рыболовного хозяйства может наступить административная или уголовная ответственность.</w:t>
      </w:r>
    </w:p>
    <w:p w:rsidR="00EB3D3C" w:rsidRPr="003F220E" w:rsidRDefault="00EB3D3C" w:rsidP="00EB3D3C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 w:rsidRPr="003F220E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Слонимскую</w:t>
      </w:r>
      <w:r w:rsidRPr="003F220E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межрайонную инспекцию охраны животного и рас</w:t>
      </w:r>
      <w:r>
        <w:rPr>
          <w:rFonts w:ascii="Times New Roman" w:hAnsi="Times New Roman" w:cs="Times New Roman"/>
          <w:color w:val="0F1419"/>
          <w:sz w:val="28"/>
          <w:szCs w:val="28"/>
          <w:lang w:eastAsia="ru-RU"/>
        </w:rPr>
        <w:t>тительного мира по адресу: г.Слоним, ул. Тополевая 45 тел. 2-56-65</w:t>
      </w:r>
      <w:r w:rsidRPr="003F220E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или по телефону горячей линии Госинспекции 8-033-333-60-00 или 8-017-390-00-00 (круглосуточно).</w:t>
      </w:r>
    </w:p>
    <w:p w:rsidR="00EB3D3C" w:rsidRPr="00EB3D3C" w:rsidRDefault="00EB3D3C" w:rsidP="00EB3D3C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45380B" w:rsidRDefault="0045380B"/>
    <w:sectPr w:rsidR="0045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3C"/>
    <w:rsid w:val="0045380B"/>
    <w:rsid w:val="009F4B02"/>
    <w:rsid w:val="00E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5B72"/>
  <w15:chartTrackingRefBased/>
  <w15:docId w15:val="{E40D679D-A995-4C8D-9A90-2DFA217F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2024-01-22T11:02:00Z</dcterms:created>
  <dcterms:modified xsi:type="dcterms:W3CDTF">2024-01-29T15:10:00Z</dcterms:modified>
</cp:coreProperties>
</file>