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F7F" w:rsidRDefault="00EE6F7F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ЗЕЛЬВЕНСКОГО РАЙОННОГО СОВЕТА ДЕПУТАТОВ</w:t>
      </w:r>
    </w:p>
    <w:p w:rsidR="00EE6F7F" w:rsidRDefault="00EE6F7F">
      <w:pPr>
        <w:pStyle w:val="newncpi"/>
        <w:ind w:firstLine="0"/>
        <w:jc w:val="center"/>
      </w:pPr>
      <w:r>
        <w:rPr>
          <w:rStyle w:val="datepr"/>
        </w:rPr>
        <w:t>27 июня 2022 г.</w:t>
      </w:r>
      <w:r>
        <w:rPr>
          <w:rStyle w:val="number"/>
        </w:rPr>
        <w:t xml:space="preserve"> № 294</w:t>
      </w:r>
    </w:p>
    <w:p w:rsidR="00EE6F7F" w:rsidRDefault="00EE6F7F">
      <w:pPr>
        <w:pStyle w:val="titlencpi"/>
      </w:pPr>
      <w:r>
        <w:t>Об изменении решения Зельвенского районного Совета депутатов от 31 октября 2013 г. № 137</w:t>
      </w:r>
    </w:p>
    <w:p w:rsidR="00EE6F7F" w:rsidRDefault="00EE6F7F">
      <w:pPr>
        <w:pStyle w:val="preamble"/>
      </w:pPr>
      <w:r>
        <w:t>На основании пункта 2 постановления Совета Министров Республики Беларусь от 26 мая 2022 г. № 337 «Об изменении постановления Совета Министров Республики Беларусь от 15 марта 2012 г. № 229» Зельвенский районный Совет депутатов РЕШИЛ:</w:t>
      </w:r>
    </w:p>
    <w:p w:rsidR="00EE6F7F" w:rsidRDefault="00EE6F7F">
      <w:pPr>
        <w:pStyle w:val="point"/>
      </w:pPr>
      <w:r>
        <w:t>1. Внести в решение Зельвенского районного Совета депутатов от 31 октября 2013 г. № 137 «Об определении порядка осуществления закупок товаров (работ, услуг) за счет собственных средств» следующие изменения:</w:t>
      </w:r>
    </w:p>
    <w:p w:rsidR="00EE6F7F" w:rsidRDefault="00EE6F7F">
      <w:pPr>
        <w:pStyle w:val="point"/>
      </w:pPr>
      <w:r>
        <w:t>1.1. в пункте 2:</w:t>
      </w:r>
    </w:p>
    <w:p w:rsidR="00EE6F7F" w:rsidRDefault="00EE6F7F">
      <w:pPr>
        <w:pStyle w:val="newncpi"/>
      </w:pPr>
      <w:r>
        <w:t>в части второй подпункта 2.2:</w:t>
      </w:r>
    </w:p>
    <w:p w:rsidR="00EE6F7F" w:rsidRDefault="00EE6F7F">
      <w:pPr>
        <w:pStyle w:val="newncpi"/>
      </w:pPr>
      <w:r>
        <w:t>абзац пятый изложить в следующей редакции:</w:t>
      </w:r>
    </w:p>
    <w:p w:rsidR="00EE6F7F" w:rsidRDefault="00EE6F7F">
      <w:pPr>
        <w:pStyle w:val="newncpi"/>
      </w:pPr>
      <w:r>
        <w:t>«конкурентная процедура закупки, часть (лот) предмета процедуры закупки, часть объема (количества) предмета процедуры закупки либо его части (лота) признана несостоявшейся и повторное ее проведение является нецелесообразным;»;</w:t>
      </w:r>
    </w:p>
    <w:p w:rsidR="00EE6F7F" w:rsidRDefault="00EE6F7F">
      <w:pPr>
        <w:pStyle w:val="newncpi"/>
      </w:pPr>
      <w:r>
        <w:t>дополнить часть абзацем следующего содержания:</w:t>
      </w:r>
    </w:p>
    <w:p w:rsidR="00EE6F7F" w:rsidRDefault="00EE6F7F">
      <w:pPr>
        <w:pStyle w:val="newncpi"/>
      </w:pPr>
      <w:r>
        <w:t>«организация осуществляет приобретение продуктов растениеводства* из стабилизационных фондов (запасов) продовольственных товаров у лиц, осуществляющих хранение стабилизационных фондов (запасов) продовольственных товаров и реализацию данных продуктов.</w:t>
      </w:r>
    </w:p>
    <w:p w:rsidR="00EE6F7F" w:rsidRDefault="00EE6F7F">
      <w:pPr>
        <w:pStyle w:val="snoskiline"/>
      </w:pPr>
      <w:r>
        <w:t>______________________________</w:t>
      </w:r>
    </w:p>
    <w:p w:rsidR="00EE6F7F" w:rsidRDefault="00EE6F7F">
      <w:pPr>
        <w:pStyle w:val="snoski"/>
        <w:spacing w:after="240"/>
      </w:pPr>
      <w:r>
        <w:t>* Для целей настоящего решения под продуктами растениеводства понимаются свежие картофель, капуста белокочанная, морковь столовая, свекла столовая, лук репчатый, яблоки.»;</w:t>
      </w:r>
    </w:p>
    <w:p w:rsidR="00EE6F7F" w:rsidRDefault="00EE6F7F">
      <w:pPr>
        <w:pStyle w:val="newncpi"/>
      </w:pPr>
      <w:r>
        <w:t>абзац четвертый части первой подпункта 2.3 изложить в следующей редакции:</w:t>
      </w:r>
    </w:p>
    <w:p w:rsidR="00EE6F7F" w:rsidRDefault="00EE6F7F">
      <w:pPr>
        <w:pStyle w:val="newncpi"/>
      </w:pPr>
      <w:r>
        <w:t>«описание предмета закупки, его объем (количество) или способ расчета, а также место и сроки поставки (приобретения иным способом) товаров (выполнения работ, оказания услуг), являющихся предметом закупки. При этом предмет закупки может распределяться по частям (лотам) в целях подачи предложений участниками на любую из таких частей (лотов);»;</w:t>
      </w:r>
    </w:p>
    <w:p w:rsidR="00EE6F7F" w:rsidRDefault="00EE6F7F">
      <w:pPr>
        <w:pStyle w:val="newncpi"/>
      </w:pPr>
      <w:r>
        <w:t>часть первую подпункта 2.4 изложить в следующей редакции:</w:t>
      </w:r>
    </w:p>
    <w:p w:rsidR="00EE6F7F" w:rsidRDefault="00EE6F7F">
      <w:pPr>
        <w:pStyle w:val="underpoint"/>
      </w:pPr>
      <w:r>
        <w:rPr>
          <w:rStyle w:val="rednoun"/>
        </w:rPr>
        <w:t>«</w:t>
      </w:r>
      <w:r>
        <w:t>2.4. срок для подготовки и подачи предложений должен составлять не менее 5 календарных дней со дня размещения приглашения к участию в конкурентной процедуре закупки в открытом доступе в информационной системе «Тендеры».</w:t>
      </w:r>
      <w:r>
        <w:rPr>
          <w:rStyle w:val="rednoun"/>
        </w:rPr>
        <w:t>»</w:t>
      </w:r>
      <w:r>
        <w:t>;</w:t>
      </w:r>
    </w:p>
    <w:p w:rsidR="00EE6F7F" w:rsidRDefault="00EE6F7F">
      <w:pPr>
        <w:pStyle w:val="newncpi"/>
      </w:pPr>
      <w:r>
        <w:t>подпункт 2.8 после части первой дополнить частью следующего содержания:</w:t>
      </w:r>
    </w:p>
    <w:p w:rsidR="00EE6F7F" w:rsidRDefault="00EE6F7F">
      <w:pPr>
        <w:pStyle w:val="newncpi"/>
      </w:pPr>
      <w:r>
        <w:t>«Документацией о закупке может быть предусмотрено:</w:t>
      </w:r>
    </w:p>
    <w:p w:rsidR="00EE6F7F" w:rsidRDefault="00EE6F7F">
      <w:pPr>
        <w:pStyle w:val="newncpi"/>
      </w:pPr>
      <w:r>
        <w:t>право участников процедуры закупки подать предложение на часть объема (количества) предмета процедуры закупки либо его части (лота) (кроме случаев проведения электронного аукциона);</w:t>
      </w:r>
    </w:p>
    <w:p w:rsidR="00EE6F7F" w:rsidRDefault="00EE6F7F">
      <w:pPr>
        <w:pStyle w:val="newncpi"/>
      </w:pPr>
      <w:r>
        <w:t>возможность признания победителем единственного участника конкурентной процедуры закупки, в том числе в отношении части (лота) предмета процедуры закупки, за исключением случаев проведения электронного аукциона, и заключения с ним договора на закупку, если его предложение соответствует требованиям документации о закупке.»;</w:t>
      </w:r>
    </w:p>
    <w:p w:rsidR="00EE6F7F" w:rsidRDefault="00EE6F7F">
      <w:pPr>
        <w:pStyle w:val="newncpi"/>
      </w:pPr>
      <w:r>
        <w:t>подпункт 2.9 изложить в следующей редакции:</w:t>
      </w:r>
    </w:p>
    <w:p w:rsidR="00EE6F7F" w:rsidRDefault="00EE6F7F">
      <w:pPr>
        <w:pStyle w:val="underpoint"/>
      </w:pPr>
      <w:r>
        <w:rPr>
          <w:rStyle w:val="rednoun"/>
        </w:rPr>
        <w:t>«</w:t>
      </w:r>
      <w:r>
        <w:t>2.9. при оценке и сравнении предложений комиссия, создаваемая для проведения процедур закупок, выбирает победителя (победителей) по степени выгодности предло</w:t>
      </w:r>
      <w:bookmarkStart w:id="0" w:name="_GoBack"/>
      <w:bookmarkEnd w:id="0"/>
      <w:r>
        <w:t>жений в соответствии с критериями и способом оценки и сравнения, указанными в документации о закупке, за исключением случая, указанного в части второй настоящего подпункта.</w:t>
      </w:r>
    </w:p>
    <w:p w:rsidR="00EE6F7F" w:rsidRDefault="00EE6F7F">
      <w:pPr>
        <w:pStyle w:val="newncpi"/>
      </w:pPr>
      <w:r>
        <w:t>Комиссия, создаваемая для проведения процедур закупок, вправе признать победителем единственного участника конкурентной процедуры закупки, в том числе в отношении части (лота) предмета процедуры закупки, за исключением случаев проведения электронного аукциона, если его предложение соответствует требованиям документации о закупке и такая возможность предусмотрена документацией о закупке. При этом в случае, если единственный участник конкурентной процедуры закупки, в том числе в отношении части (лота) предмета процедуры закупки, не является производителем или его сбытовой организацией (официальным торговым представителем), он может быть признан победителем при экономической нецелесообразности или невозможности закупки у производителей или их сбытовых организаций (официальных торговых представителей). Обоснование такой нецелесообразности или невозможности должно содержаться в протоколе комиссии, создаваемой для проведения процедур закупок.</w:t>
      </w:r>
    </w:p>
    <w:p w:rsidR="00EE6F7F" w:rsidRDefault="00EE6F7F">
      <w:pPr>
        <w:pStyle w:val="newncpi"/>
      </w:pPr>
      <w:r>
        <w:t>Если это предусмотрено документацией о закупке, за исключением случаев проведения электронного аукциона, допускается выбор участника-победителя по части объема (количества) предмета процедуры закупки либо его части (лота) и заключение договоров на закупку с несколькими участниками-победителями, в том числе если предмет процедуры закупки разделен на части (лоты), – с несколькими участниками-победителями по одной части (лоту).</w:t>
      </w:r>
    </w:p>
    <w:p w:rsidR="00EE6F7F" w:rsidRDefault="00EE6F7F">
      <w:pPr>
        <w:pStyle w:val="newncpi"/>
      </w:pPr>
      <w:r>
        <w:t>Уведомление о выборе победителя (победителей) направляется участникам процедуры закупки не позднее дня, следующего за днем принятия такого решения.</w:t>
      </w:r>
    </w:p>
    <w:p w:rsidR="00EE6F7F" w:rsidRDefault="00EE6F7F">
      <w:pPr>
        <w:pStyle w:val="newncpi"/>
      </w:pPr>
      <w:r>
        <w:t>Договор на закупку может быть заключен не ранее чем через три рабочих дня после выбора победителя (победителей) при осуществлении конкурентной процедуры закупки.</w:t>
      </w:r>
    </w:p>
    <w:p w:rsidR="00EE6F7F" w:rsidRDefault="00EE6F7F">
      <w:pPr>
        <w:pStyle w:val="newncpi"/>
      </w:pPr>
      <w:r>
        <w:t>В случае, если участником-победителем по результатам проведения процедуры закупки выбран участник, с которым организацией ранее заключен договор на поставку товаров (выполнение работ, оказание услуг), являющихся предметом закупки, организация вправе на условиях процедуры закупки заключить с таким участником-победителем договор в форме дополнительного соглашения к действующему договору.</w:t>
      </w:r>
    </w:p>
    <w:p w:rsidR="00EE6F7F" w:rsidRDefault="00EE6F7F">
      <w:pPr>
        <w:pStyle w:val="newncpi"/>
      </w:pPr>
      <w:r>
        <w:t>В случае, если участник-победитель уклонился от заключения договора, участником-победителем может быть признан участник, предложению которого присвоен следующий по степени выгодности порядковый номер, или участник, сделавший предпоследнюю ставку при проведении электронного аукциона.</w:t>
      </w:r>
    </w:p>
    <w:p w:rsidR="00EE6F7F" w:rsidRDefault="00EE6F7F">
      <w:pPr>
        <w:pStyle w:val="newncpi"/>
      </w:pPr>
      <w:r>
        <w:t>Если при осуществлении закупок решения и (или) действия (бездействие) организации либо членов комиссии, создаваемой для проведения процедур закупок, нарушают права и законные интересы юридического лица или физического лица, в том числе индивидуального предпринимателя, такое лицо или индивидуальный предприниматель вправе обратиться к организации для урегулирования спора либо обжаловать такие решения и (или) действия (бездействие) в судебном порядке;</w:t>
      </w:r>
      <w:r>
        <w:rPr>
          <w:rStyle w:val="rednoun"/>
        </w:rPr>
        <w:t>»</w:t>
      </w:r>
      <w:r>
        <w:t>;</w:t>
      </w:r>
    </w:p>
    <w:p w:rsidR="00EE6F7F" w:rsidRDefault="00EE6F7F">
      <w:pPr>
        <w:pStyle w:val="newncpi"/>
      </w:pPr>
      <w:r>
        <w:t>подпункт 2.10 после части первой дополнить частью следующего содержания:</w:t>
      </w:r>
    </w:p>
    <w:p w:rsidR="00EE6F7F" w:rsidRDefault="00EE6F7F">
      <w:pPr>
        <w:pStyle w:val="newncpi"/>
      </w:pPr>
      <w:r>
        <w:t>«Сведения об участнике и его предложении, указанные в абзацах третьем–пятом части первой настоящего подпункта, с учетом регламента информационной системы «Тендеры» не размещаются в открытом доступе по заявлению такого участника, содержащему обоснование для ограничения доступа к соответствующей информации.»;</w:t>
      </w:r>
    </w:p>
    <w:p w:rsidR="00EE6F7F" w:rsidRDefault="00EE6F7F">
      <w:pPr>
        <w:pStyle w:val="newncpi"/>
      </w:pPr>
      <w:r>
        <w:t>в подпункте 2.12:</w:t>
      </w:r>
    </w:p>
    <w:p w:rsidR="00EE6F7F" w:rsidRDefault="00EE6F7F">
      <w:pPr>
        <w:pStyle w:val="newncpi"/>
      </w:pPr>
      <w:r>
        <w:t>абзац первый после слов «конкурентную процедуру закупки» дополнить словами «, в том числе в отношении части (лота) предмета процедуры закупки, части объема (количества) предмета процедуры закупки либо его части (лота),»;</w:t>
      </w:r>
    </w:p>
    <w:p w:rsidR="00EE6F7F" w:rsidRDefault="00EE6F7F">
      <w:pPr>
        <w:pStyle w:val="newncpi"/>
      </w:pPr>
      <w:r>
        <w:t>абзац второй изложить в следующей редакции:</w:t>
      </w:r>
    </w:p>
    <w:p w:rsidR="00EE6F7F" w:rsidRDefault="00EE6F7F">
      <w:pPr>
        <w:pStyle w:val="newncpi"/>
      </w:pPr>
      <w:r>
        <w:t>«поступило менее двух предложений на участие в процедуре закупки, в том числе в отношении части (лота) предмета процедуры закупки, и комиссия, создаваемая для проведения процедур закупок, не воспользовалась правом признания победителем единственного участника конкурентной процедуры закупки, в том числе в отношении части (лота) предмета процедуры закупки, согласно части второй подпункта 2.9 настоящего пункта;»;</w:t>
      </w:r>
    </w:p>
    <w:p w:rsidR="00EE6F7F" w:rsidRDefault="00EE6F7F">
      <w:pPr>
        <w:pStyle w:val="newncpi"/>
      </w:pPr>
      <w:r>
        <w:t>абзац пятый изложить в следующей редакции:</w:t>
      </w:r>
    </w:p>
    <w:p w:rsidR="00EE6F7F" w:rsidRDefault="00EE6F7F">
      <w:pPr>
        <w:pStyle w:val="newncpi"/>
      </w:pPr>
      <w:r>
        <w:t>«победитель процедуры закупки, в том числе определенный в соответствии с частью седьмой подпункта 2.9 настоящего пункта, уклонился от заключения договора;»;</w:t>
      </w:r>
    </w:p>
    <w:p w:rsidR="00EE6F7F" w:rsidRDefault="00EE6F7F">
      <w:pPr>
        <w:pStyle w:val="newncpi"/>
      </w:pPr>
      <w:r>
        <w:t>абзац первый части второй подпункта 2.16 изложить в следующей редакции:</w:t>
      </w:r>
    </w:p>
    <w:p w:rsidR="00EE6F7F" w:rsidRDefault="00EE6F7F">
      <w:pPr>
        <w:pStyle w:val="newncpi"/>
      </w:pPr>
      <w:r>
        <w:t>«Документом, подтверждающим страну происхождения такого товара, является:»;</w:t>
      </w:r>
    </w:p>
    <w:p w:rsidR="00EE6F7F" w:rsidRDefault="00EE6F7F">
      <w:pPr>
        <w:pStyle w:val="underpoint"/>
      </w:pPr>
      <w:r>
        <w:t>1.2. приложение к этому решению дополнить пунктом 53 следующего содержания:</w:t>
      </w:r>
    </w:p>
    <w:p w:rsidR="00EE6F7F" w:rsidRDefault="00EE6F7F">
      <w:pPr>
        <w:pStyle w:val="point"/>
      </w:pPr>
      <w:r>
        <w:rPr>
          <w:rStyle w:val="rednoun"/>
        </w:rPr>
        <w:t>«</w:t>
      </w:r>
      <w:r>
        <w:t>53. Закупки вторичных материальных ресурсов для собственного производства.</w:t>
      </w:r>
      <w:r>
        <w:rPr>
          <w:rStyle w:val="rednoun"/>
        </w:rPr>
        <w:t>»</w:t>
      </w:r>
      <w:r>
        <w:t>.</w:t>
      </w:r>
    </w:p>
    <w:p w:rsidR="00EE6F7F" w:rsidRDefault="00EE6F7F">
      <w:pPr>
        <w:pStyle w:val="point"/>
      </w:pPr>
      <w:r>
        <w:t>2. Действие настоящего решения не распространяется на закупки, если договоры заключены или процедуры закупок начаты до вступления в силу настоящего решения. Указанные закупки завершаются в соответствии с законодательством, действовавшим до вступления в силу настоящего решения.</w:t>
      </w:r>
    </w:p>
    <w:p w:rsidR="00EE6F7F" w:rsidRDefault="00EE6F7F">
      <w:pPr>
        <w:pStyle w:val="point"/>
      </w:pPr>
      <w:r>
        <w:t>3. Обнародовать (опубликовать) настоящее решение в газете «Праца».</w:t>
      </w:r>
    </w:p>
    <w:p w:rsidR="00EE6F7F" w:rsidRDefault="00EE6F7F">
      <w:pPr>
        <w:pStyle w:val="point"/>
      </w:pPr>
      <w:r>
        <w:t>4. Настоящее решение вступает в силу после его официального опубликования.</w:t>
      </w:r>
    </w:p>
    <w:p w:rsidR="00EE6F7F" w:rsidRDefault="00EE6F7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EE6F7F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E6F7F" w:rsidRDefault="00EE6F7F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E6F7F" w:rsidRDefault="00EE6F7F">
            <w:pPr>
              <w:pStyle w:val="newncpi0"/>
              <w:jc w:val="right"/>
            </w:pPr>
            <w:r>
              <w:rPr>
                <w:rStyle w:val="pers"/>
              </w:rPr>
              <w:t>В.А.Панасик</w:t>
            </w:r>
          </w:p>
        </w:tc>
      </w:tr>
    </w:tbl>
    <w:p w:rsidR="00EE6F7F" w:rsidRDefault="00EE6F7F">
      <w:pPr>
        <w:pStyle w:val="newncpi0"/>
      </w:pPr>
      <w:r>
        <w:t> </w:t>
      </w:r>
    </w:p>
    <w:p w:rsidR="006379A9" w:rsidRDefault="006379A9"/>
    <w:sectPr w:rsidR="006379A9" w:rsidSect="00EE6F7F">
      <w:headerReference w:type="even" r:id="rId6"/>
      <w:headerReference w:type="default" r:id="rId7"/>
      <w:pgSz w:w="11906" w:h="16838"/>
      <w:pgMar w:top="1417" w:right="1133" w:bottom="1417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F7F" w:rsidRDefault="00EE6F7F" w:rsidP="00EE6F7F">
      <w:pPr>
        <w:spacing w:after="0" w:line="240" w:lineRule="auto"/>
      </w:pPr>
      <w:r>
        <w:separator/>
      </w:r>
    </w:p>
  </w:endnote>
  <w:endnote w:type="continuationSeparator" w:id="0">
    <w:p w:rsidR="00EE6F7F" w:rsidRDefault="00EE6F7F" w:rsidP="00EE6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F7F" w:rsidRDefault="00EE6F7F" w:rsidP="00EE6F7F">
      <w:pPr>
        <w:spacing w:after="0" w:line="240" w:lineRule="auto"/>
      </w:pPr>
      <w:r>
        <w:separator/>
      </w:r>
    </w:p>
  </w:footnote>
  <w:footnote w:type="continuationSeparator" w:id="0">
    <w:p w:rsidR="00EE6F7F" w:rsidRDefault="00EE6F7F" w:rsidP="00EE6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F7F" w:rsidRDefault="00EE6F7F" w:rsidP="009A33B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EE6F7F" w:rsidRDefault="00EE6F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F7F" w:rsidRPr="00EE6F7F" w:rsidRDefault="00EE6F7F" w:rsidP="009A33B2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EE6F7F">
      <w:rPr>
        <w:rStyle w:val="a7"/>
        <w:rFonts w:ascii="Times New Roman" w:hAnsi="Times New Roman" w:cs="Times New Roman"/>
        <w:sz w:val="24"/>
      </w:rPr>
      <w:fldChar w:fldCharType="begin"/>
    </w:r>
    <w:r w:rsidRPr="00EE6F7F">
      <w:rPr>
        <w:rStyle w:val="a7"/>
        <w:rFonts w:ascii="Times New Roman" w:hAnsi="Times New Roman" w:cs="Times New Roman"/>
        <w:sz w:val="24"/>
      </w:rPr>
      <w:instrText xml:space="preserve"> PAGE </w:instrText>
    </w:r>
    <w:r w:rsidRPr="00EE6F7F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3</w:t>
    </w:r>
    <w:r w:rsidRPr="00EE6F7F">
      <w:rPr>
        <w:rStyle w:val="a7"/>
        <w:rFonts w:ascii="Times New Roman" w:hAnsi="Times New Roman" w:cs="Times New Roman"/>
        <w:sz w:val="24"/>
      </w:rPr>
      <w:fldChar w:fldCharType="end"/>
    </w:r>
  </w:p>
  <w:p w:rsidR="00EE6F7F" w:rsidRPr="00EE6F7F" w:rsidRDefault="00EE6F7F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efaultTabStop w:val="708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F7F"/>
    <w:rsid w:val="006379A9"/>
    <w:rsid w:val="00EE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E8DCF8B-458D-46CD-ABCD-35EB93CB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E6F7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be-BY"/>
    </w:rPr>
  </w:style>
  <w:style w:type="paragraph" w:customStyle="1" w:styleId="point">
    <w:name w:val="point"/>
    <w:basedOn w:val="a"/>
    <w:rsid w:val="00EE6F7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be-BY"/>
    </w:rPr>
  </w:style>
  <w:style w:type="paragraph" w:customStyle="1" w:styleId="underpoint">
    <w:name w:val="underpoint"/>
    <w:basedOn w:val="a"/>
    <w:rsid w:val="00EE6F7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be-BY"/>
    </w:rPr>
  </w:style>
  <w:style w:type="paragraph" w:customStyle="1" w:styleId="preamble">
    <w:name w:val="preamble"/>
    <w:basedOn w:val="a"/>
    <w:rsid w:val="00EE6F7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be-BY"/>
    </w:rPr>
  </w:style>
  <w:style w:type="paragraph" w:customStyle="1" w:styleId="snoski">
    <w:name w:val="snoski"/>
    <w:basedOn w:val="a"/>
    <w:rsid w:val="00EE6F7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be-BY"/>
    </w:rPr>
  </w:style>
  <w:style w:type="paragraph" w:customStyle="1" w:styleId="snoskiline">
    <w:name w:val="snoskiline"/>
    <w:basedOn w:val="a"/>
    <w:rsid w:val="00EE6F7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be-BY"/>
    </w:rPr>
  </w:style>
  <w:style w:type="paragraph" w:customStyle="1" w:styleId="newncpi">
    <w:name w:val="newncpi"/>
    <w:basedOn w:val="a"/>
    <w:rsid w:val="00EE6F7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be-BY"/>
    </w:rPr>
  </w:style>
  <w:style w:type="paragraph" w:customStyle="1" w:styleId="newncpi0">
    <w:name w:val="newncpi0"/>
    <w:basedOn w:val="a"/>
    <w:rsid w:val="00EE6F7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be-BY"/>
    </w:rPr>
  </w:style>
  <w:style w:type="character" w:customStyle="1" w:styleId="name">
    <w:name w:val="name"/>
    <w:basedOn w:val="a0"/>
    <w:rsid w:val="00EE6F7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E6F7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E6F7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E6F7F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EE6F7F"/>
  </w:style>
  <w:style w:type="character" w:customStyle="1" w:styleId="post">
    <w:name w:val="post"/>
    <w:basedOn w:val="a0"/>
    <w:rsid w:val="00EE6F7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E6F7F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EE6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6F7F"/>
  </w:style>
  <w:style w:type="paragraph" w:styleId="a5">
    <w:name w:val="footer"/>
    <w:basedOn w:val="a"/>
    <w:link w:val="a6"/>
    <w:uiPriority w:val="99"/>
    <w:unhideWhenUsed/>
    <w:rsid w:val="00EE6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6F7F"/>
  </w:style>
  <w:style w:type="character" w:styleId="a7">
    <w:name w:val="page number"/>
    <w:basedOn w:val="a0"/>
    <w:uiPriority w:val="99"/>
    <w:semiHidden/>
    <w:unhideWhenUsed/>
    <w:rsid w:val="00EE6F7F"/>
  </w:style>
  <w:style w:type="table" w:styleId="a8">
    <w:name w:val="Table Grid"/>
    <w:basedOn w:val="a1"/>
    <w:uiPriority w:val="39"/>
    <w:rsid w:val="00EE6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6983</Characters>
  <Application>Microsoft Office Word</Application>
  <DocSecurity>0</DocSecurity>
  <Lines>122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SovDep</dc:creator>
  <cp:keywords/>
  <dc:description/>
  <cp:lastModifiedBy>SovDep</cp:lastModifiedBy>
  <cp:revision>1</cp:revision>
  <dcterms:created xsi:type="dcterms:W3CDTF">2022-08-01T11:17:00Z</dcterms:created>
  <dcterms:modified xsi:type="dcterms:W3CDTF">2022-08-01T11:18:00Z</dcterms:modified>
</cp:coreProperties>
</file>