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17" w:rsidRPr="00211717" w:rsidRDefault="00211717" w:rsidP="00211717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right"/>
        <w:rPr>
          <w:rFonts w:ascii="Times New Roman" w:eastAsia="Times New Roman" w:hAnsi="Times New Roman" w:cs="Times New Roman"/>
          <w:i/>
          <w:spacing w:val="0"/>
          <w:sz w:val="30"/>
          <w:szCs w:val="30"/>
          <w:lang w:eastAsia="ru-RU"/>
        </w:rPr>
      </w:pPr>
      <w:r w:rsidRPr="00211717">
        <w:rPr>
          <w:rFonts w:ascii="Times New Roman" w:eastAsia="Times New Roman" w:hAnsi="Times New Roman" w:cs="Times New Roman"/>
          <w:i/>
          <w:spacing w:val="0"/>
          <w:sz w:val="30"/>
          <w:szCs w:val="30"/>
          <w:lang w:eastAsia="ru-RU"/>
        </w:rPr>
        <w:t>К единому дню информирования</w:t>
      </w:r>
    </w:p>
    <w:p w:rsidR="00C76B2D" w:rsidRPr="00211717" w:rsidRDefault="00211717" w:rsidP="00211717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right"/>
        <w:rPr>
          <w:rFonts w:ascii="Times New Roman" w:eastAsia="Times New Roman" w:hAnsi="Times New Roman" w:cs="Times New Roman"/>
          <w:i/>
          <w:spacing w:val="0"/>
          <w:sz w:val="30"/>
          <w:szCs w:val="30"/>
          <w:lang w:eastAsia="ru-RU"/>
        </w:rPr>
      </w:pPr>
      <w:r w:rsidRPr="00211717">
        <w:rPr>
          <w:rFonts w:ascii="Times New Roman" w:eastAsia="Times New Roman" w:hAnsi="Times New Roman" w:cs="Times New Roman"/>
          <w:i/>
          <w:spacing w:val="0"/>
          <w:sz w:val="30"/>
          <w:szCs w:val="30"/>
          <w:lang w:eastAsia="ru-RU"/>
        </w:rPr>
        <w:t xml:space="preserve"> </w:t>
      </w:r>
      <w:r w:rsidR="00C76B2D" w:rsidRPr="00211717">
        <w:rPr>
          <w:rFonts w:ascii="Times New Roman" w:eastAsia="Times New Roman" w:hAnsi="Times New Roman" w:cs="Times New Roman"/>
          <w:i/>
          <w:spacing w:val="0"/>
          <w:sz w:val="30"/>
          <w:szCs w:val="30"/>
          <w:lang w:eastAsia="ru-RU"/>
        </w:rPr>
        <w:t>(сентябрь 2022 г.)</w:t>
      </w:r>
    </w:p>
    <w:p w:rsidR="00C76B2D" w:rsidRPr="00211717" w:rsidRDefault="00C76B2D" w:rsidP="00211717">
      <w:pPr>
        <w:jc w:val="right"/>
        <w:rPr>
          <w:rFonts w:ascii="Times New Roman" w:eastAsia="Times New Roman" w:hAnsi="Times New Roman" w:cs="Times New Roman"/>
          <w:i/>
          <w:spacing w:val="0"/>
          <w:sz w:val="30"/>
          <w:szCs w:val="30"/>
          <w:lang w:eastAsia="ru-RU"/>
        </w:rPr>
      </w:pPr>
    </w:p>
    <w:p w:rsidR="00C76B2D" w:rsidRPr="007533E8" w:rsidRDefault="00C76B2D" w:rsidP="00C76B2D">
      <w:pPr>
        <w:spacing w:line="280" w:lineRule="exact"/>
        <w:ind w:right="-1"/>
        <w:jc w:val="center"/>
        <w:rPr>
          <w:rFonts w:ascii="Times New Roman" w:eastAsia="Calibri" w:hAnsi="Times New Roman" w:cs="Times New Roman"/>
          <w:b/>
          <w:spacing w:val="0"/>
          <w:sz w:val="30"/>
          <w:szCs w:val="30"/>
          <w:lang w:eastAsia="ru-RU"/>
        </w:rPr>
      </w:pPr>
      <w:r w:rsidRPr="007533E8">
        <w:rPr>
          <w:rFonts w:ascii="Times New Roman" w:eastAsia="Calibri" w:hAnsi="Times New Roman" w:cs="Times New Roman"/>
          <w:b/>
          <w:spacing w:val="0"/>
          <w:sz w:val="30"/>
          <w:szCs w:val="30"/>
          <w:lang w:eastAsia="ru-RU"/>
        </w:rPr>
        <w:t>О ПРОФИЛАКТИКЕ СЕМЕЙНОГО НЕБЛАГОПОЛУЧИЯ. ВОВЛЕЧЕНИЕ ДЕТЕЙ И МОЛОДЕЖИ В ОРГАНИЗОВАННЫЕ ФОРМЫ ДОСУГА</w:t>
      </w:r>
    </w:p>
    <w:p w:rsidR="00C76B2D" w:rsidRPr="00C76B2D" w:rsidRDefault="00C76B2D" w:rsidP="00C76B2D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 w:cs="Times New Roman"/>
          <w:b/>
          <w:spacing w:val="0"/>
          <w:sz w:val="30"/>
          <w:szCs w:val="30"/>
          <w:lang w:val="be-BY" w:eastAsia="ru-RU"/>
        </w:rPr>
      </w:pPr>
    </w:p>
    <w:p w:rsidR="00C76B2D" w:rsidRPr="00C76B2D" w:rsidRDefault="00C76B2D" w:rsidP="00C76B2D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 w:cs="Times New Roman"/>
          <w:i/>
          <w:spacing w:val="0"/>
          <w:sz w:val="30"/>
          <w:szCs w:val="30"/>
          <w:lang w:eastAsia="ru-RU"/>
        </w:rPr>
      </w:pPr>
      <w:r w:rsidRPr="00C76B2D">
        <w:rPr>
          <w:rFonts w:ascii="Times New Roman" w:eastAsia="Calibri" w:hAnsi="Times New Roman" w:cs="Times New Roman"/>
          <w:i/>
          <w:spacing w:val="0"/>
          <w:sz w:val="30"/>
          <w:szCs w:val="30"/>
          <w:lang w:eastAsia="ru-RU"/>
        </w:rPr>
        <w:t xml:space="preserve">Материал подготовлен </w:t>
      </w:r>
    </w:p>
    <w:p w:rsidR="00C76B2D" w:rsidRPr="00C76B2D" w:rsidRDefault="00C76B2D" w:rsidP="00C76B2D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 w:cs="Times New Roman"/>
          <w:i/>
          <w:spacing w:val="0"/>
          <w:sz w:val="30"/>
          <w:szCs w:val="30"/>
          <w:lang w:eastAsia="ru-RU"/>
        </w:rPr>
      </w:pPr>
      <w:r w:rsidRPr="00C76B2D">
        <w:rPr>
          <w:rFonts w:ascii="Times New Roman" w:eastAsia="Calibri" w:hAnsi="Times New Roman" w:cs="Times New Roman"/>
          <w:i/>
          <w:spacing w:val="0"/>
          <w:sz w:val="30"/>
          <w:szCs w:val="30"/>
          <w:lang w:eastAsia="ru-RU"/>
        </w:rPr>
        <w:t xml:space="preserve">Главным управлением образования </w:t>
      </w:r>
      <w:bookmarkStart w:id="0" w:name="_GoBack"/>
      <w:bookmarkEnd w:id="0"/>
      <w:r w:rsidRPr="00C76B2D">
        <w:rPr>
          <w:rFonts w:ascii="Times New Roman" w:eastAsia="Calibri" w:hAnsi="Times New Roman" w:cs="Times New Roman"/>
          <w:i/>
          <w:spacing w:val="0"/>
          <w:sz w:val="30"/>
          <w:szCs w:val="30"/>
          <w:lang w:eastAsia="ru-RU"/>
        </w:rPr>
        <w:t xml:space="preserve">Гродненского облисполкома  </w:t>
      </w:r>
    </w:p>
    <w:p w:rsidR="00C76B2D" w:rsidRPr="00C76B2D" w:rsidRDefault="00C76B2D" w:rsidP="00C76B2D">
      <w:pPr>
        <w:jc w:val="left"/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</w:pPr>
    </w:p>
    <w:p w:rsidR="00F1513F" w:rsidRPr="007533E8" w:rsidRDefault="00B47230" w:rsidP="00C76B2D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b/>
          <w:sz w:val="30"/>
          <w:szCs w:val="30"/>
        </w:rPr>
        <w:t>«О профилактике семейного неблагополучия»</w:t>
      </w:r>
    </w:p>
    <w:p w:rsidR="00F1513F" w:rsidRPr="007533E8" w:rsidRDefault="00B47230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Семья – это базисная основа первичной социализации личности. Именно в семье начинается процесс усвоения ребенком общественных норм и культурных ценностей. От социального климата в семье, духовного и физического становления в ней детей зависит успешность процессов развития и социализации несовершеннолетних. Семья обладает широкими возможностями для защиты детей и обеспечения их безопасности.</w:t>
      </w:r>
    </w:p>
    <w:p w:rsidR="00F1513F" w:rsidRPr="007533E8" w:rsidRDefault="00B47230">
      <w:pPr>
        <w:ind w:firstLine="720"/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По закону родители несут ответственность за своих детей. Они обязаны воспитывать их, а также заботиться об их здоровье, физическом, психическом, духовном и нравственном развитии, защищать их права и интересы. Семьи, в которых родители не исполняют эти обязанности, считаются неблагополучными.</w:t>
      </w:r>
    </w:p>
    <w:p w:rsidR="00F1513F" w:rsidRPr="007533E8" w:rsidRDefault="00C76B2D">
      <w:pPr>
        <w:ind w:firstLine="720"/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 xml:space="preserve">Неблагополучная семья – </w:t>
      </w:r>
      <w:r w:rsidR="00B47230"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это семья, в которой родители пренебрегают нуждами своих несовершеннолетних детей, не выполняют свои родительские обязанности или жестоко с ними обращаются. Например, дети в таких семьях могут находиться без присмотра, бывают голодными, потому что дома не всегда есть продукты. Они не получают необходимого лечения, не учатся, носят не соответствующую сезону и возрасту одежду, подвергаются насилию и т. п.</w:t>
      </w:r>
    </w:p>
    <w:p w:rsidR="00F1513F" w:rsidRPr="007533E8" w:rsidRDefault="00B47230">
      <w:pPr>
        <w:ind w:firstLine="720"/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 xml:space="preserve">Неблагополучные семьи не справляются с возложенными на них функциями, их адаптивные способности существенно снижены, процесс семейного воспитания ребенка протекает с большими трудностями, медленно, </w:t>
      </w:r>
      <w:proofErr w:type="spellStart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малорезультативно</w:t>
      </w:r>
      <w:proofErr w:type="spellEnd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</w:rPr>
        <w:t>С учетом факторов, оказывающих негативное влияние на развитие личности ребенка, можно говорить о семьях с явной (открытой) формой неблагополучия – так называемые конфликтные, проблемные семьи, асоциальные, аморально-криминальные и семьи с недостатком воспитательных ресурсов.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 xml:space="preserve">Обычно в семье с явной формой неблагополучия прослеживается неблагоприятный психологический климат, ребенок испытывает физическую и эмоциональную отверженность со стороны родителей (недостаточная забота о нем, неправильный уход и питание, различные формы семейного насилия, игнорирование его душевного мира </w:t>
      </w: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lastRenderedPageBreak/>
        <w:t xml:space="preserve">переживаний). Вследствие этих неблагоприятных внутрисемейных факторов у ребенка появляются чувство неполноценности, стыда за себя и родителей перед окружающими, страха и боли за свое настоящее и будущее. Среди внешне неблагополучных семей наиболее распространенными являются те, в которых один или несколько членов зависимы от употребления </w:t>
      </w:r>
      <w:proofErr w:type="spellStart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психоактивных</w:t>
      </w:r>
      <w:proofErr w:type="spellEnd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 xml:space="preserve"> веществ, алкоголя, наркотиков. Человек, страдающий от алкоголизма или наркомании, провоцирует </w:t>
      </w:r>
      <w:proofErr w:type="spellStart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созависимое</w:t>
      </w:r>
      <w:proofErr w:type="spellEnd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 xml:space="preserve"> поведение всех близких людей. Поэтому неслучайно специалисты стали обращать внимание не только на самого больного, но и на его семью, признав тем самым, что зависимость от алкоголя и наркотиков – семейное заболевание, семейная проблема.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Вторую группу неблагополучных семей представляют внешне респектабельные семьи, образ жизни которых не вызывает беспокойства и нареканий со стороны общественности. Однако ценностные установки и поведение родителей резко расходятся с общечеловеческими моральными ценностями, что не может не сказаться на нравственном облике воспитывающихся в таких семьях детей. Отличительной особенностью этих семей является то, что взаимоотношения их членов на внешнем, социальном уровне производят благоприятное впечатление, а последствия неправильного воспитания на первый взгляд незаметны, что иногда вводит окружающих в заблуждение. Тем не менее, они оказывают деструктивное влияние на личностное формирование несовершеннолетних. 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</w:rPr>
        <w:t>В подобных семьях встречаются случаи, когда родители внушают детям чрезмерное стремление к достижениям, что часто сопровождается боязнью неудачи, страхом не оправдать ожидания родителей. Ребенок чувствует, что все его положительные связи с родителями зависят от его успехов, боится, что его будут любить, лишь пока он все делает хорошо. Эта установка даже не требует специальных формулировок: она так ясно выражается через повседневные действия, что ребенок постоянно находится в состоянии повышенного эмоционального напряжения только по причине ожидания вопроса о том, как обстоят его школьные (спортивные, музыкальные и т.п.) дела. Он заранее уверен, что его ждут «справедливые» упреки, назидания, а то и более серьезные наказания, если ему не удалось добиться ожидаемых успехов.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ahoma" w:hAnsi="Times New Roman" w:cs="Times New Roman"/>
          <w:color w:val="111111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  Встречаются также семьи, которые поощряют выражение только теплых, любящих, поддерживающих чувств, а враждебность, гнев, раздражение и другие негативные чувства всячески скрывают и подавляют. Или наоборот, семьи, в которых принято выражать лишь враждебные чувства, а нежные — отвергать. Подобные установки не могут не отразиться на формировании личности ребенка. Он не столько учится чувствовать, сколько «играть в чувства», причем ориентируясь исключительно на </w:t>
      </w: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</w:rPr>
        <w:lastRenderedPageBreak/>
        <w:t>положительную сторону их проявления, оставаясь при этом эмоционально холодным и отчужденным. Став взрослым, ребенок из такой семьи, несмотря на наличие внутренней потребности в заботе и любви, будет предпочитать невмешательство в личные дела человека, пусть даже самого близкого, а эмоциональное отстранение вплоть до полного отчуждения возведет в свой главный жизненный принцип.</w:t>
      </w:r>
    </w:p>
    <w:p w:rsidR="00F1513F" w:rsidRPr="007533E8" w:rsidRDefault="00B47230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>В нашей стране профилактика семейного неблагополучия, прежде всего это меры, направленные на поддержание стабильности семьи и социальное развитие всех ее членов.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В выявлении неблагоприятной для детей обстановки принимают участие различные государственные органы, государственные и иные организации:</w:t>
      </w:r>
    </w:p>
    <w:p w:rsidR="00F1513F" w:rsidRPr="007533E8" w:rsidRDefault="00C76B2D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организации здравоохранения – </w:t>
      </w:r>
      <w:r w:rsidR="00B47230" w:rsidRPr="007533E8">
        <w:rPr>
          <w:rFonts w:ascii="Times New Roman" w:eastAsia="Times New Roman" w:hAnsi="Times New Roman" w:cs="Times New Roman"/>
          <w:sz w:val="30"/>
          <w:szCs w:val="30"/>
        </w:rPr>
        <w:t>при оказании медицинской помощи или медицинских услуг, в том числе при патронажах, вызове врача на дом, при выездах скорой медицинской помощи, медицинском наблюдении и оказании медицинской помощи женщинам во время беременности, родов и в послеродовом периоде, в других случаях оказания медицинской помощи или медицинских услуг;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органы по труду, занятости и социальной защите, территориальные центры социального обслуживания населения, центры социального обслуживания семьи и детей – при назначении пособий и пенсий, государственной адресной социальной помощи, оказании социальных услуг, осуществлении иных функций;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территориальные органы внутренних дел – при посещении по месту жительства лиц, состоящих на профилактическом учете, при проведении с несовершеннолетними индивидуальной профилактической работы, в том числе при посещении семей на дому, в рамках рассмотрения в установленном порядке заявлений и сообщений граждан и юридических лиц;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органы и подразделения по чрезвычайным ситуациям – при проведении пожарно-профилактической работы;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организации, осуществляющие эксплуатацию жилищного фонда и (или) предоставляющие жилищно-коммунальные услуги, – при выявлении фактов невнесения платы по погашению задолженности лицами, имеющими на воспитании детей, которые были в установленном законодательством порядке предупреждены о необходимости погашения такой задолженности;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общежитиях, – при продлении или расторжении договора найма жилого помещения государственного жилищного фонда в общежитии в отношении граждан, имеющих на воспитании детей и систематически нарушающих правила внутреннего распорядка в общежитии.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lastRenderedPageBreak/>
        <w:t>Иные организации выявляют неблагоприятную для детей обстановку в пределах своей компетенции.</w:t>
      </w:r>
    </w:p>
    <w:p w:rsidR="00F1513F" w:rsidRPr="007533E8" w:rsidRDefault="00B47230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 нашей стране определен порядок действий государственных органов, государственных и иных организаций по выявлению неблагоприятной для детей обстановки и механизм межведомственного взаимодействия, </w:t>
      </w: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что позволяет оперативно реагировать на факты семейного неблагополучия, своевременно защитить права и законные интересы несовершеннолетних.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Ключевая роль в системе раннего обнаружения неблагополучия семей, где воспитываются новорожденные дети и дети дошкольного возраста, не посещающие учреждения образования, принадлежит медицинским работникам, которые при оказании медицинской помощи выявляют: </w:t>
      </w:r>
    </w:p>
    <w:p w:rsidR="00F1513F" w:rsidRPr="007533E8" w:rsidRDefault="00B47230">
      <w:pPr>
        <w:ind w:firstLine="697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 </w:t>
      </w:r>
    </w:p>
    <w:p w:rsidR="00F1513F" w:rsidRPr="007533E8" w:rsidRDefault="00B47230">
      <w:pPr>
        <w:ind w:firstLine="697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несовершеннолетних, пострадавших от насилия или жестокого обращения;</w:t>
      </w:r>
    </w:p>
    <w:p w:rsidR="00F1513F" w:rsidRPr="007533E8" w:rsidRDefault="00B47230">
      <w:pPr>
        <w:ind w:firstLine="697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:rsidR="00F1513F" w:rsidRPr="007533E8" w:rsidRDefault="00B47230">
      <w:pPr>
        <w:ind w:firstLine="697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лиц, воспитывающих несовершеннолетних детей и злоупотребляющих алкогольными напитками, наркотическими, психотропными и токсическими веществами и др.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учреждениях образования выявление неблагоприятной для детей обстановки осуществляется воспитателями, классными руководителями, кураторами учебных гру</w:t>
      </w:r>
      <w:proofErr w:type="gramStart"/>
      <w:r w:rsidRPr="007533E8">
        <w:rPr>
          <w:rFonts w:ascii="Times New Roman" w:eastAsia="Times New Roman" w:hAnsi="Times New Roman" w:cs="Times New Roman"/>
          <w:sz w:val="30"/>
          <w:szCs w:val="30"/>
        </w:rPr>
        <w:t>пп в пр</w:t>
      </w:r>
      <w:proofErr w:type="gramEnd"/>
      <w:r w:rsidRPr="007533E8">
        <w:rPr>
          <w:rFonts w:ascii="Times New Roman" w:eastAsia="Times New Roman" w:hAnsi="Times New Roman" w:cs="Times New Roman"/>
          <w:sz w:val="30"/>
          <w:szCs w:val="30"/>
        </w:rPr>
        <w:t>оцессе изучения особенностей семейного воспитания. Педагоги ежегодно посещают несовершеннолетних на дому и обращают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обращают на взаимоотношения между членами семьи.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Однако никто из граждан не должен остаться безучастным в ситуациях нарушения прав детей. Соседи, родственники неблагополучной семьи – каждый должен понимать свою ответственность за жизнь и здоровье детей, находящихся в поле зрения.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proofErr w:type="gramStart"/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 xml:space="preserve">Если в поведении взрослых усматриваются признаки аморального поведения, имеет место злоупотребление алкогольными напитками, что негативно сказывается на несовершеннолетних, имеется прямая угроза жизни и здоровью детей, не удовлетворяются их основные жизненные потребности (потребность в пище, одежде по сезону, медицинской помощи, </w:t>
      </w: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lastRenderedPageBreak/>
        <w:t>получении образования и др.), налицо факты жестокого обращения и насилия в отношении несовершеннолетних, имели место случаи оставления без присмотра малолетних детей</w:t>
      </w:r>
      <w:proofErr w:type="gramEnd"/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 xml:space="preserve"> – все это является поводом для незамедлительного обращения в государственные органы или организации, которыми будут приняты меры по защите прав детей: 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учреждение образования, расположенное в микрорайоне проживания семьи;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районный или областной социально-педагогический центр;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управление (отдел) образования;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комиссия по делам несовершеннолетних районного исполнительного комитета;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правоохранительные органы.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Каждое сообщение, даже если оно поступит посредством телефонной связи, будет принято к сведению и организована проверка условий проживания и воспитания несовершеннолетних.</w:t>
      </w:r>
    </w:p>
    <w:p w:rsidR="00F1513F" w:rsidRPr="007533E8" w:rsidRDefault="00B47230">
      <w:pPr>
        <w:ind w:firstLine="699"/>
        <w:rPr>
          <w:rFonts w:ascii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Контактная информация имеется на электронных ресурсах государственных органов или организаций</w:t>
      </w:r>
      <w:r w:rsidRPr="007533E8">
        <w:rPr>
          <w:rFonts w:ascii="Times New Roman" w:hAnsi="Times New Roman" w:cs="Times New Roman"/>
          <w:color w:val="202124"/>
          <w:sz w:val="30"/>
          <w:szCs w:val="30"/>
          <w:highlight w:val="white"/>
        </w:rPr>
        <w:t>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7533E8">
        <w:rPr>
          <w:rFonts w:ascii="Times New Roman" w:eastAsia="Times New Roman" w:hAnsi="Times New Roman" w:cs="Times New Roman"/>
          <w:sz w:val="30"/>
          <w:szCs w:val="30"/>
        </w:rPr>
        <w:t>В особых случаях, в соответствии с действующим законодательством, учреждение образования во взаимодействии с государственными органами, государственными и иными организациями (учреждением здравоохранения, отделом внутренних дел, отделом по чрезвычайным ситуациям и др.) проводит социальное расследование, в ходе которого изучается ситуация в семье, осуществляется сбор информации о ребенке (детях) и его родителях, имеющей значение для установления наличия или отсутствия критериев и показателей социально</w:t>
      </w:r>
      <w:proofErr w:type="gram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опасного положения несовершеннолетних.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случае установления критериев и показателей социально опасного положения несовершеннолетних: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>родители допускают оставление ребенка (детей) без пищи;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>не выполняют рекомендации медицинских работников, что угрожает жизни и (или) здоровью ребенка (детей);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>в отношении родителей установлены факты, что они не контролируют поведение и местонахождение ребенка (детей), вследствие чего ребенок (дети) самовольно уходит из дома, бродяжничает, совершил попытку суицида;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 xml:space="preserve">в отношении родителей, иных лиц, участвующих в воспитании и содержании детей, установлены факты потребления наркотических средств, </w:t>
      </w:r>
      <w:proofErr w:type="spellStart"/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>психоторопных</w:t>
      </w:r>
      <w:proofErr w:type="spellEnd"/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 xml:space="preserve"> веществ,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>установлены факты жестокого обращения родителей, иных лиц, участвующих в воспитании и содержании детей, с ребенком, физического и (или) психологического насилия по отношению к нему и др.,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учреждение образования обращается в координационный совет районного исполнительного комитета с ходатайством о признании ребенка (детей)  находящимся в социально опасном положении.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случае принятия такого решения совместно государственные органы и организации оказывают помощь семье, направленную на устранение причин и условий, повлекших создание неблагоприятной для детей обстановки.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Не менее значимым является и оказание помощи детям,  находящимся в «трудной жизненной ситуации». Трудная жизненная ситуация — это обстоятельства, которые делают жизнь человека хуже, но с которыми он не может справиться сам. В случае с детьми такие ситуации — это сиротство, инвалидность, недостатки в физическом или психологическом развитии, финансовое неблагополучие семьи и т. п.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При этом трудная жизненная ситуация сама по себе не говорит о неблагополучии семьи, но она может спровоцировать это неблагополучие. Поэтому за детьми в такой ситуации тоже нужно наблюдать, а семье — пытаться помочь. </w:t>
      </w:r>
    </w:p>
    <w:p w:rsidR="00C76B2D" w:rsidRPr="007533E8" w:rsidRDefault="00C76B2D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F1513F" w:rsidRPr="007533E8" w:rsidRDefault="00C76B2D" w:rsidP="00C76B2D">
      <w:pPr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b/>
          <w:sz w:val="30"/>
          <w:szCs w:val="30"/>
        </w:rPr>
        <w:t>«Вовлечение детей и молодежи в организованные формы досуга»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Одной из форм организации свободного времени учащихся является дополнительное образование детей и молодежи.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Дополнительное образование сегодня – важная система образования, сочетающая в себе надежные и результативные механизмы воспитания, обучения и развития ребенка.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Этот вид образования направлен на развитие личности учащегося, адаптацию к жизни, организацию свободного времени, профессиональную ориентацию, формирование и развитие творческих способностей, удовлетворение его индивидуальных потребностей в интеллектуальном, нравственном, физическом совершенствовании.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каждом районном центре Гродненской области есть учреждение дополнительного образования детей и молодежи – центр или дворец творчества. Возможность организовать досуг ребенка в регионе можно в 28 таких учреждениях, комнатах по месту жительства, а также дополнительное образование организовано в детских садах, школах, колледжах, вузах, детских домах</w:t>
      </w: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>, на дому.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Организация работы в данном формате позволяет обеспечить доступность получения дополнительного образования детьми и </w:t>
      </w: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подростками, в том числе и с инвалидностью. Средняя наполняемость объединений учащимися составляет 12-13 человек.  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Образовательная программа дополнительного образования детей и молодежи реализуется по 15 профилям, которые включают в себя различные направления деятельности: </w:t>
      </w:r>
      <w:proofErr w:type="gram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от</w:t>
      </w:r>
      <w:proofErr w:type="gram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художественного и социально-педагогического до технического, физкультурно-спортивного, эколого-биологического, а это вокал, хореография, изобразительное искусство, дизайн, робототехника, журналистика, театральное творчество,  ораторское мастерство, исследовательская деятельность и др.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В учреждениях дополнительного образования в большинстве своем кружки работают на бюджетной основе. В них занимаются дети от 6 до 18 лет. Для детей с 3-х лет работают Школы раннего развития, а для молодежи с 18 лет и старше работают кружки на платной основе.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Школах раннего развития организованы занятия по хореографии, изостудии, лепке, оздоровительной гимнастике, развитию речи, занимательной математике, английскому языку, шахматам, театральному творчеству и др.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Огромной популярностью пользуются «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Авиамоделирование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», «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Трассовове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автомоделирование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», «Картинг» и «Информационные технологии».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Для старшеклассников организованы занятия по краеведению, лидерству, дизайну, шахматам, спортивному ориентированию, работают клубы интеллектуальных игр, «Территория инициативной молодежи», Молодежный парламент. </w:t>
      </w:r>
    </w:p>
    <w:p w:rsidR="00F1513F" w:rsidRPr="007533E8" w:rsidRDefault="00B47230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Областному Молодежному парламенту при Гродненском областном Совете депутатов в этом году исполняется 10 лет. За это время реализовано более 500 инициатив.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Образовательный процесс по дополнительному образованию организован как в учреждениях образования; так и на дому, и в иных организациях.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Чтобы записаться в объединение по интересам необходимо: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заполнить заявление установленного образца;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предъявить свидетельство о рождении или документ, удостоверяющий личность.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От имени несовершеннолетнего заявление может быть подано его законным представителем. 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кружки по спортивно-техническому, туристско-краеведческому, физкультурно-спортивному, военно-патриотическому профилям и направлению «Хореография» также необходимо представить медицинскую справку о состоянии здоровья. 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По итогам работы ежегодно проводится анкетирование учащихся, опросы родителей, анализируется работа объединений за учебный год, это дает возможность прогнозировать новый учебный год, открывать новые направления объединений по интересам.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Так, в учреждении образования «Гродненский государственный областной Дворец творчества детей и молодежи» с нового учебного года заработает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медиацентр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для будущих журналистов, а также продолжает работу телешкола «Телестудия «Наше время». Знаковым событием для них станет I Национальный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медиафорум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– образовательное мероприятие, направленное на создание учебного пространства в сфере журналистики и профориентацию подростков.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Популяризации дополнительного образования способствует, проходящая традиционно в начале сентября Неделя дополнительного образования детей и молодежи. В этом году она проходила с 3 по 11 сентября. Неделя дополнительного образования – это яркие праздники-презентации и современные промо-акции, это Дни открытых дверей и колоритные творческие площадки, это информационно-развлекательные программы для детей всех возрастов. Мероприятия Недели охватывают более 40 тыс. учащихся. В это время организуется активная работа по привлечению детей и молодежи в объединения по интересам. </w:t>
      </w:r>
      <w:proofErr w:type="gram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Проходят выставки детского творчества по различным направлениям, концертные программы с веселым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интерактивом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, консультации педагогов и целый ряд других мероприятий, демонстрирующих достижения обучающихся.</w:t>
      </w:r>
      <w:proofErr w:type="gramEnd"/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регионе ведется целенаправленная работа по вовлечению детей и молодежи в занятие спортом, популяризации среди населения здорового образа жизни.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Возможность для занятий спортом в Гродненской области обеспечивается в 54 специализированных учебно-спортивных учреждениях и Гродненском государственном училище олимпийского резерва. В указанных учреждениях культивируется 33 вида спорта. </w:t>
      </w: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Кроме того, посещать спортивные секции дети и подростки могут на базе физкультурно-спортивных клубов и центров физкультурно-оздоровительной работы.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>К занятиям физической культурой и спортом в данных учреждениях по итогам 2021 г. привлечено 22,0 тыс. человек.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>Ежегодно для отбора перспективных спортсменов проходят мероприятия по презентации видов спорта. В июле-сентябре во всех регионах области проводится акция «Запишись в спортивную школу», в августе – республиканский проект «Неделя, спорта и здоровья». В 2021 г. Национальным олимпийским комитетом Республики Беларусь создан культурно-спортивный проект «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Вытокі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Крок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да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Алімпу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». Город Лида стал первым регионом, принявшим участников этого мероприятия.</w:t>
      </w:r>
      <w:r w:rsidR="001032E8" w:rsidRPr="007533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 2022 г.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фестиваль прошел в г.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Новогрудке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. Юным участникам в возрасте до 14 лет была предоставлена возможность попробовать себя в различных видах спорта и получить ценные призы.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повседневную жизнь населения пришло стремление быть здоровым благодаря умеренным физическим нагрузкам, а также желание участвовать в любительских соревнованиях. В данном направлении задача состоит в проведении спортивно-массовых мероприятий по различным видам спорта и создании условий для самостоятельных занятий.</w:t>
      </w: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в области функционируют 3 285 спортивных объектов. В период с 2018 года построены такие объекты как футбольный манеж и крытые теннисные корты в г. Гродно, физкультурно-оздоровительные комплексы в гг. Мосты,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Новогрудок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Островец, Сморгонь, стадион для пляжных видов спорта в г. Щучине, многофункциональные спортивные площадки в гг. </w:t>
      </w:r>
      <w:proofErr w:type="gramStart"/>
      <w:r w:rsidRPr="007533E8">
        <w:rPr>
          <w:rFonts w:ascii="Times New Roman" w:eastAsia="Times New Roman" w:hAnsi="Times New Roman" w:cs="Times New Roman"/>
          <w:sz w:val="30"/>
          <w:szCs w:val="30"/>
        </w:rPr>
        <w:t>Вороново</w:t>
      </w:r>
      <w:proofErr w:type="gram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Ивье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Лида, Свислочь, Слоним. Ведется реконструкция городских стадионов в гг. Волковыск, Мосты, Щучин. В 2021 году начаты проектно-строительные работы и в скором времени современные спортивные комплексы появятся в гг. Гродно и Слоним, крытая ледовая площадка в г. Островце.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Актуальной для молодежи является возможность заниматься физической культурой и спортом с учетом низких финансовых затрат, а также в пределах «шаговой доступности» от мест проживания, учебы. Для этого поступательно ведется обустройство объектов городской инфраструктуры, парковых и рекреационных зон малобюджетными спортивными объектами. За последние пять лет в Гродненской области появились более 50 комплексов уличных тренажеров и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воркаут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-площадок, более 25 спортивных площадок с искусственным покрытием для игровых видов спорта.</w:t>
      </w: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Так, в рамках реализации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>социального проекта «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Bonfesto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– детям» мини-футбольные площадки с искусственным покрытием введены в строй  в  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г.п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gramStart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Вороново, гг. Волковыск, Дятлово,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Ивье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Лида, Мосты,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Новогрудок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, Островец, Слоним, Скидель и Гродно.</w:t>
      </w:r>
      <w:proofErr w:type="gram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В гг. Лида, Слоним и Щучин оборудованы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скейт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-парки, в г. Сморгонь в рамках проекта Президентского спортивного клуба «Спорт для всех» построена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воркаут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-площадка и площадка для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урбанбола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. При поддержке </w:t>
      </w: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акционерного общества «Концерн Росэнергоатом» в г. Островце оборудован современный баскетбольный стадион на базе учреждения образования «Гимназия № 1 г. Островца».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 рамках конкурса благотворительных проектов Инжинирингового дивизиона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Госкорпорации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Росатом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Островецким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районным физкультурно-спортивным клубом оборудован веревочный городок для тренировочных занятий и соревнований по направлению «спортивный туризм», приобретены байдарки, походное оборудование и реализовывается проект по развитию водного туризма. </w:t>
      </w:r>
    </w:p>
    <w:p w:rsidR="00F1513F" w:rsidRPr="007533E8" w:rsidRDefault="00B47230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В современных условиях основная задача специалистов учреждений культуры заключается в развитии социальной активности и творческого потенциала личности, организации разнообразных форм досуга и отдыха детей и молодежи, применение новых форм работы, создание условий полной самореализации в сфере досуга.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Для успешного осуществления работы по организации досуга детей и подростков, а также с целью занятости детей и подростков в учреждениях культуры клубного (смешанного) типа Гродненской области ведется целенаправленная работа по обеспечению условий для всестороннего развития юных граждан. Система организации досуговой занятости детей и молодежи в Гродненской области основывается на двух взаимодополняющих друг друга аспектах: посещение данной категорией любительских формирований учреждений культуры и их участие в культурных мероприятиях.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 xml:space="preserve">Справочно: за 6 месяцев 2022 г. проведено 7 295 мероприятий для детей и молодежи (в выходные дни – 2136 мероприятий).     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На 01.08.2022 в Гродненской области функционирует 865 детских формирований, в которых занимается – 8299 подростка. Для наиболее эффективной работы в данном направлении в учреждениях культуры ведутся банки данных различных категорий детей.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 целях совершенствования досуга несовершеннолетних, расширения спектра предоставляемых культурных услуг специалисты учреждений культуры проводят социологические опросы и анкетирование на предмет досуговых предпочтений подростков, Дни открытых дверей, работают развлекательные площадки, осуществляется агитационная работа в оздоровительных лагерях на базе учреждений образования.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Популярными и востребованными среди молодежи видами досуговой деятельности являются развлекательные, познавательные мероприятия: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флешмобы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квесты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тренинги, интеллектуальные игры, шоу-программы. 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Одной из основных задач в работе клубных учреждений с детьми и молодежью является создание условий для творческой активности этой категории, а также организации интересного познавательного досуга, вовлечение их в различные виды творческой деятельности, удовлетворения индивидуальных интересов и потребностей с учетом возрастных особенностей.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 Пересмотрев подход к работе с детьми, особенно с молодежью, исходя из желаний самой молодежи, внедряются новые формы работы: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лазертаг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перфомансы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,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экшн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-игры,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квесты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,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фольк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-вокал-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батл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, караоке-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батл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шоу, конференц-споры, брифинги, ток-шоу,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квиз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(музыкальный, литературный, познавательный), игровой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сейшн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, театр теней,</w:t>
      </w: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>дайджест,</w:t>
      </w: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аниме-пати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и др.</w:t>
      </w:r>
    </w:p>
    <w:sectPr w:rsidR="00F1513F" w:rsidRPr="007533E8">
      <w:headerReference w:type="even" r:id="rId8"/>
      <w:headerReference w:type="default" r:id="rId9"/>
      <w:pgSz w:w="11879" w:h="16840"/>
      <w:pgMar w:top="1134" w:right="567" w:bottom="1134" w:left="1701" w:header="958" w:footer="9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1A" w:rsidRDefault="00402E1A">
      <w:r>
        <w:separator/>
      </w:r>
    </w:p>
  </w:endnote>
  <w:endnote w:type="continuationSeparator" w:id="0">
    <w:p w:rsidR="00402E1A" w:rsidRDefault="0040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1A" w:rsidRDefault="00402E1A">
      <w:r>
        <w:separator/>
      </w:r>
    </w:p>
  </w:footnote>
  <w:footnote w:type="continuationSeparator" w:id="0">
    <w:p w:rsidR="00402E1A" w:rsidRDefault="00402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3F" w:rsidRDefault="00B472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1513F" w:rsidRDefault="00F151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3F" w:rsidRDefault="00B472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211717">
      <w:rPr>
        <w:rFonts w:ascii="Times New Roman" w:eastAsia="Times New Roman" w:hAnsi="Times New Roman" w:cs="Times New Roman"/>
        <w:noProof/>
        <w:color w:val="000000"/>
        <w:sz w:val="28"/>
        <w:szCs w:val="28"/>
      </w:rPr>
      <w:t>3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F1513F" w:rsidRDefault="00F151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547E"/>
    <w:multiLevelType w:val="multilevel"/>
    <w:tmpl w:val="73C4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513F"/>
    <w:rsid w:val="001032E8"/>
    <w:rsid w:val="001F1FA9"/>
    <w:rsid w:val="00211717"/>
    <w:rsid w:val="00402E1A"/>
    <w:rsid w:val="007533E8"/>
    <w:rsid w:val="00AE0774"/>
    <w:rsid w:val="00B47230"/>
    <w:rsid w:val="00C76B2D"/>
    <w:rsid w:val="00DF508D"/>
    <w:rsid w:val="00F1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pacing w:val="-5"/>
      <w:lang w:eastAsia="en-US"/>
    </w:rPr>
  </w:style>
  <w:style w:type="paragraph" w:styleId="1">
    <w:name w:val="heading 1"/>
    <w:basedOn w:val="a0"/>
    <w:next w:val="a1"/>
    <w:qFormat/>
    <w:pPr>
      <w:spacing w:after="220"/>
      <w:jc w:val="left"/>
      <w:outlineLvl w:val="0"/>
    </w:pPr>
  </w:style>
  <w:style w:type="paragraph" w:styleId="2">
    <w:name w:val="heading 2"/>
    <w:basedOn w:val="a0"/>
    <w:next w:val="a1"/>
    <w:qFormat/>
    <w:pPr>
      <w:jc w:val="left"/>
      <w:outlineLvl w:val="1"/>
    </w:pPr>
    <w:rPr>
      <w:sz w:val="18"/>
    </w:rPr>
  </w:style>
  <w:style w:type="paragraph" w:styleId="3">
    <w:name w:val="heading 3"/>
    <w:basedOn w:val="a0"/>
    <w:next w:val="a1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">
    <w:name w:val="heading 4"/>
    <w:basedOn w:val="a0"/>
    <w:next w:val="a1"/>
    <w:qFormat/>
    <w:pPr>
      <w:ind w:left="360"/>
      <w:outlineLvl w:val="3"/>
    </w:pPr>
    <w:rPr>
      <w:spacing w:val="-5"/>
      <w:sz w:val="18"/>
    </w:rPr>
  </w:style>
  <w:style w:type="paragraph" w:styleId="5">
    <w:name w:val="heading 5"/>
    <w:basedOn w:val="a0"/>
    <w:next w:val="a1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0"/>
    <w:next w:val="a1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6">
    <w:name w:val="Внимание"/>
    <w:basedOn w:val="a"/>
    <w:next w:val="a7"/>
    <w:pPr>
      <w:spacing w:before="220" w:after="220" w:line="220" w:lineRule="atLeast"/>
    </w:pPr>
  </w:style>
  <w:style w:type="paragraph" w:styleId="a7">
    <w:name w:val="Salutation"/>
    <w:basedOn w:val="a"/>
    <w:next w:val="a8"/>
    <w:pPr>
      <w:spacing w:before="220" w:after="220" w:line="220" w:lineRule="atLeast"/>
      <w:jc w:val="left"/>
    </w:pPr>
  </w:style>
  <w:style w:type="paragraph" w:styleId="a1">
    <w:name w:val="Body Text"/>
    <w:basedOn w:val="a"/>
    <w:pPr>
      <w:spacing w:after="220" w:line="220" w:lineRule="atLeast"/>
    </w:pPr>
  </w:style>
  <w:style w:type="paragraph" w:customStyle="1" w:styleId="a9">
    <w:name w:val="Список копий"/>
    <w:basedOn w:val="a"/>
    <w:pPr>
      <w:keepLines/>
      <w:spacing w:line="220" w:lineRule="atLeast"/>
      <w:ind w:left="360" w:hanging="360"/>
    </w:pPr>
  </w:style>
  <w:style w:type="paragraph" w:styleId="aa">
    <w:name w:val="Closing"/>
    <w:basedOn w:val="a"/>
    <w:next w:val="ab"/>
    <w:pPr>
      <w:keepNext/>
      <w:spacing w:after="60" w:line="220" w:lineRule="atLeast"/>
    </w:pPr>
  </w:style>
  <w:style w:type="paragraph" w:styleId="ab">
    <w:name w:val="Signature"/>
    <w:basedOn w:val="a"/>
    <w:next w:val="ac"/>
    <w:pPr>
      <w:keepNext/>
      <w:spacing w:before="880" w:line="220" w:lineRule="atLeast"/>
      <w:jc w:val="left"/>
    </w:pPr>
  </w:style>
  <w:style w:type="paragraph" w:customStyle="1" w:styleId="ad">
    <w:name w:val="Название предприятия"/>
    <w:basedOn w:val="a"/>
    <w:pPr>
      <w:framePr w:w="3845" w:h="1584" w:hSpace="187" w:vSpace="187" w:wrap="notBeside" w:vAnchor="page" w:hAnchor="margin" w:y="894"/>
      <w:spacing w:line="280" w:lineRule="atLeast"/>
    </w:pPr>
    <w:rPr>
      <w:rFonts w:ascii="Arial Black" w:hAnsi="Arial Black"/>
      <w:spacing w:val="-25"/>
      <w:sz w:val="32"/>
    </w:rPr>
  </w:style>
  <w:style w:type="paragraph" w:styleId="ae">
    <w:name w:val="Date"/>
    <w:basedOn w:val="a"/>
    <w:next w:val="af"/>
    <w:pPr>
      <w:spacing w:after="220" w:line="220" w:lineRule="atLeast"/>
    </w:pPr>
  </w:style>
  <w:style w:type="character" w:styleId="af0">
    <w:name w:val="Emphasis"/>
    <w:qFormat/>
    <w:rPr>
      <w:rFonts w:ascii="Arial Black" w:hAnsi="Arial Black"/>
      <w:sz w:val="18"/>
    </w:rPr>
  </w:style>
  <w:style w:type="paragraph" w:customStyle="1" w:styleId="af1">
    <w:name w:val="Приложение"/>
    <w:basedOn w:val="a"/>
    <w:next w:val="a9"/>
    <w:pPr>
      <w:keepNext/>
      <w:keepLines/>
      <w:spacing w:after="220" w:line="220" w:lineRule="atLeast"/>
    </w:pPr>
  </w:style>
  <w:style w:type="paragraph" w:customStyle="1" w:styleId="a0">
    <w:name w:val="База заголовка"/>
    <w:basedOn w:val="a"/>
    <w:next w:val="a1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2">
    <w:name w:val="Внутренний адрес"/>
    <w:basedOn w:val="a"/>
    <w:pPr>
      <w:spacing w:line="220" w:lineRule="atLeast"/>
    </w:pPr>
  </w:style>
  <w:style w:type="paragraph" w:customStyle="1" w:styleId="af">
    <w:name w:val="Адресат"/>
    <w:basedOn w:val="af2"/>
    <w:next w:val="af2"/>
    <w:pPr>
      <w:spacing w:before="220"/>
    </w:pPr>
  </w:style>
  <w:style w:type="paragraph" w:customStyle="1" w:styleId="af3">
    <w:name w:val="Указания"/>
    <w:basedOn w:val="a"/>
    <w:next w:val="af"/>
    <w:pPr>
      <w:spacing w:after="220" w:line="220" w:lineRule="atLeast"/>
    </w:pPr>
    <w:rPr>
      <w:caps/>
    </w:rPr>
  </w:style>
  <w:style w:type="paragraph" w:customStyle="1" w:styleId="20">
    <w:name w:val="Инициалы 2"/>
    <w:basedOn w:val="a"/>
    <w:next w:val="af1"/>
    <w:pPr>
      <w:keepNext/>
      <w:keepLines/>
      <w:spacing w:before="220" w:line="220" w:lineRule="atLeast"/>
    </w:pPr>
  </w:style>
  <w:style w:type="paragraph" w:customStyle="1" w:styleId="af4">
    <w:name w:val="Строка ссылки"/>
    <w:basedOn w:val="a"/>
    <w:next w:val="af3"/>
    <w:pPr>
      <w:spacing w:after="220" w:line="220" w:lineRule="atLeast"/>
      <w:jc w:val="left"/>
    </w:pPr>
  </w:style>
  <w:style w:type="paragraph" w:customStyle="1" w:styleId="af5">
    <w:name w:val="Обратный адрес"/>
    <w:basedOn w:val="a"/>
    <w:pPr>
      <w:keepLines/>
      <w:framePr w:w="4320" w:h="965" w:hSpace="187" w:vSpace="187" w:wrap="notBeside" w:vAnchor="page" w:hAnchor="margin" w:xAlign="right" w:y="966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6">
    <w:name w:val="Название предприятия в подписи"/>
    <w:basedOn w:val="ab"/>
    <w:next w:val="20"/>
    <w:pPr>
      <w:spacing w:before="0"/>
    </w:pPr>
  </w:style>
  <w:style w:type="paragraph" w:customStyle="1" w:styleId="ac">
    <w:name w:val="Должность в подписи"/>
    <w:basedOn w:val="ab"/>
    <w:next w:val="af6"/>
    <w:pPr>
      <w:spacing w:before="0"/>
    </w:pPr>
  </w:style>
  <w:style w:type="character" w:customStyle="1" w:styleId="af7">
    <w:name w:val="Девиз"/>
    <w:rPr>
      <w:rFonts w:ascii="Arial Black" w:hAnsi="Arial Black"/>
      <w:sz w:val="18"/>
      <w:lang w:val="ru-RU"/>
    </w:rPr>
  </w:style>
  <w:style w:type="paragraph" w:customStyle="1" w:styleId="a8">
    <w:name w:val="Тема"/>
    <w:basedOn w:val="a"/>
    <w:next w:val="a1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8">
    <w:name w:val="header"/>
    <w:basedOn w:val="a"/>
    <w:pPr>
      <w:tabs>
        <w:tab w:val="center" w:pos="4320"/>
        <w:tab w:val="right" w:pos="8640"/>
      </w:tabs>
    </w:pPr>
  </w:style>
  <w:style w:type="paragraph" w:styleId="af9">
    <w:name w:val="footer"/>
    <w:basedOn w:val="a"/>
    <w:pPr>
      <w:tabs>
        <w:tab w:val="center" w:pos="4320"/>
        <w:tab w:val="right" w:pos="8640"/>
      </w:tabs>
    </w:pPr>
  </w:style>
  <w:style w:type="paragraph" w:styleId="afa">
    <w:name w:val="List"/>
    <w:basedOn w:val="a1"/>
    <w:pPr>
      <w:ind w:left="360" w:hanging="360"/>
    </w:pPr>
  </w:style>
  <w:style w:type="paragraph" w:styleId="afb">
    <w:name w:val="List Bullet"/>
    <w:basedOn w:val="afa"/>
    <w:autoRedefine/>
    <w:pPr>
      <w:tabs>
        <w:tab w:val="num" w:pos="720"/>
      </w:tabs>
      <w:ind w:left="720" w:hanging="720"/>
    </w:pPr>
  </w:style>
  <w:style w:type="paragraph" w:styleId="afc">
    <w:name w:val="List Number"/>
    <w:basedOn w:val="a1"/>
    <w:pPr>
      <w:tabs>
        <w:tab w:val="num" w:pos="720"/>
      </w:tabs>
      <w:ind w:left="720" w:hanging="720"/>
    </w:pPr>
  </w:style>
  <w:style w:type="paragraph" w:styleId="HTML">
    <w:name w:val="HTML Address"/>
    <w:basedOn w:val="a"/>
    <w:rPr>
      <w:i/>
      <w:iCs/>
    </w:rPr>
  </w:style>
  <w:style w:type="paragraph" w:styleId="afd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character" w:styleId="HTML0">
    <w:name w:val="HTML Acronym"/>
    <w:basedOn w:val="a2"/>
    <w:rPr>
      <w:lang w:val="ru-RU"/>
    </w:rPr>
  </w:style>
  <w:style w:type="character" w:styleId="afe">
    <w:name w:val="Hyperlink"/>
    <w:rPr>
      <w:color w:val="0000FF"/>
      <w:u w:val="single"/>
      <w:lang w:val="ru-RU"/>
    </w:rPr>
  </w:style>
  <w:style w:type="paragraph" w:styleId="aff">
    <w:name w:val="Note Heading"/>
    <w:basedOn w:val="a"/>
    <w:next w:val="a"/>
  </w:style>
  <w:style w:type="paragraph" w:styleId="aff0">
    <w:name w:val="toa heading"/>
    <w:basedOn w:val="a"/>
    <w:next w:val="a"/>
    <w:semiHidden/>
    <w:pPr>
      <w:spacing w:before="120"/>
    </w:pPr>
    <w:rPr>
      <w:b/>
      <w:bCs/>
      <w:sz w:val="24"/>
      <w:szCs w:val="24"/>
    </w:rPr>
  </w:style>
  <w:style w:type="character" w:styleId="aff1">
    <w:name w:val="endnote reference"/>
    <w:semiHidden/>
    <w:rPr>
      <w:vertAlign w:val="superscript"/>
      <w:lang w:val="ru-RU"/>
    </w:rPr>
  </w:style>
  <w:style w:type="character" w:styleId="aff2">
    <w:name w:val="annotation reference"/>
    <w:semiHidden/>
    <w:rPr>
      <w:sz w:val="16"/>
      <w:szCs w:val="16"/>
      <w:lang w:val="ru-RU"/>
    </w:rPr>
  </w:style>
  <w:style w:type="character" w:styleId="aff3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4">
    <w:name w:val="Body Text First Indent"/>
    <w:basedOn w:val="a1"/>
    <w:pPr>
      <w:spacing w:after="120" w:line="240" w:lineRule="auto"/>
      <w:ind w:firstLine="210"/>
    </w:pPr>
  </w:style>
  <w:style w:type="paragraph" w:styleId="aff5">
    <w:name w:val="Body Text Indent"/>
    <w:basedOn w:val="a"/>
    <w:pPr>
      <w:spacing w:after="120"/>
      <w:ind w:left="283"/>
    </w:pPr>
  </w:style>
  <w:style w:type="paragraph" w:styleId="21">
    <w:name w:val="Body Text First Indent 2"/>
    <w:basedOn w:val="aff5"/>
    <w:pPr>
      <w:ind w:firstLine="210"/>
    </w:pPr>
  </w:style>
  <w:style w:type="paragraph" w:styleId="22">
    <w:name w:val="List Bullet 2"/>
    <w:basedOn w:val="a"/>
    <w:autoRedefine/>
    <w:pPr>
      <w:tabs>
        <w:tab w:val="num" w:pos="720"/>
      </w:tabs>
      <w:ind w:left="720" w:hanging="720"/>
    </w:pPr>
  </w:style>
  <w:style w:type="paragraph" w:styleId="30">
    <w:name w:val="List Bullet 3"/>
    <w:basedOn w:val="a"/>
    <w:autoRedefine/>
    <w:pPr>
      <w:tabs>
        <w:tab w:val="num" w:pos="720"/>
      </w:tabs>
      <w:ind w:left="720" w:hanging="720"/>
    </w:pPr>
  </w:style>
  <w:style w:type="paragraph" w:styleId="40">
    <w:name w:val="List Bullet 4"/>
    <w:basedOn w:val="a"/>
    <w:autoRedefine/>
    <w:pPr>
      <w:tabs>
        <w:tab w:val="num" w:pos="720"/>
      </w:tabs>
      <w:ind w:left="720" w:hanging="720"/>
    </w:pPr>
  </w:style>
  <w:style w:type="paragraph" w:styleId="50">
    <w:name w:val="List Bullet 5"/>
    <w:basedOn w:val="a"/>
    <w:autoRedefine/>
    <w:pPr>
      <w:tabs>
        <w:tab w:val="num" w:pos="720"/>
      </w:tabs>
      <w:ind w:left="720" w:hanging="720"/>
    </w:pPr>
  </w:style>
  <w:style w:type="paragraph" w:customStyle="1" w:styleId="10">
    <w:name w:val="Название1"/>
    <w:basedOn w:val="a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ff6">
    <w:name w:val="caption"/>
    <w:basedOn w:val="a"/>
    <w:next w:val="a"/>
    <w:qFormat/>
    <w:pPr>
      <w:spacing w:before="120" w:after="120"/>
    </w:pPr>
    <w:rPr>
      <w:b/>
      <w:bCs/>
    </w:rPr>
  </w:style>
  <w:style w:type="character" w:styleId="aff7">
    <w:name w:val="page number"/>
    <w:basedOn w:val="a2"/>
    <w:rPr>
      <w:lang w:val="ru-RU"/>
    </w:rPr>
  </w:style>
  <w:style w:type="character" w:styleId="aff8">
    <w:name w:val="line number"/>
    <w:basedOn w:val="a2"/>
    <w:rPr>
      <w:lang w:val="ru-RU"/>
    </w:rPr>
  </w:style>
  <w:style w:type="paragraph" w:styleId="23">
    <w:name w:val="List Number 2"/>
    <w:basedOn w:val="a"/>
    <w:pPr>
      <w:tabs>
        <w:tab w:val="num" w:pos="720"/>
      </w:tabs>
      <w:ind w:left="720" w:hanging="720"/>
    </w:pPr>
  </w:style>
  <w:style w:type="paragraph" w:styleId="31">
    <w:name w:val="List Number 3"/>
    <w:basedOn w:val="a"/>
    <w:pPr>
      <w:tabs>
        <w:tab w:val="num" w:pos="720"/>
      </w:tabs>
      <w:ind w:left="720" w:hanging="720"/>
    </w:pPr>
  </w:style>
  <w:style w:type="paragraph" w:styleId="41">
    <w:name w:val="List Number 4"/>
    <w:basedOn w:val="a"/>
    <w:pPr>
      <w:tabs>
        <w:tab w:val="num" w:pos="720"/>
      </w:tabs>
      <w:ind w:left="720" w:hanging="720"/>
    </w:pPr>
  </w:style>
  <w:style w:type="paragraph" w:styleId="51">
    <w:name w:val="List Number 5"/>
    <w:basedOn w:val="a"/>
    <w:pPr>
      <w:tabs>
        <w:tab w:val="num" w:pos="720"/>
      </w:tabs>
      <w:ind w:left="720" w:hanging="720"/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"/>
  </w:style>
  <w:style w:type="paragraph" w:styleId="aff9">
    <w:name w:val="Normal (Web)"/>
    <w:basedOn w:val="a"/>
    <w:uiPriority w:val="99"/>
    <w:rPr>
      <w:rFonts w:ascii="Times New Roman" w:hAnsi="Times New Roman"/>
      <w:sz w:val="24"/>
      <w:szCs w:val="24"/>
    </w:rPr>
  </w:style>
  <w:style w:type="paragraph" w:styleId="affa">
    <w:name w:val="Normal Indent"/>
    <w:basedOn w:val="a"/>
    <w:pPr>
      <w:ind w:left="720"/>
    </w:pPr>
  </w:style>
  <w:style w:type="paragraph" w:styleId="11">
    <w:name w:val="toc 1"/>
    <w:basedOn w:val="a"/>
    <w:next w:val="a"/>
    <w:autoRedefine/>
    <w:semiHidden/>
  </w:style>
  <w:style w:type="paragraph" w:styleId="25">
    <w:name w:val="toc 2"/>
    <w:basedOn w:val="a"/>
    <w:next w:val="a"/>
    <w:autoRedefine/>
    <w:semiHidden/>
    <w:pPr>
      <w:ind w:left="200"/>
    </w:pPr>
  </w:style>
  <w:style w:type="paragraph" w:styleId="32">
    <w:name w:val="toc 3"/>
    <w:basedOn w:val="a"/>
    <w:next w:val="a"/>
    <w:autoRedefine/>
    <w:semiHidden/>
    <w:pPr>
      <w:ind w:left="400"/>
    </w:pPr>
  </w:style>
  <w:style w:type="paragraph" w:styleId="42">
    <w:name w:val="toc 4"/>
    <w:basedOn w:val="a"/>
    <w:next w:val="a"/>
    <w:autoRedefine/>
    <w:semiHidden/>
    <w:pPr>
      <w:ind w:left="600"/>
    </w:pPr>
  </w:style>
  <w:style w:type="paragraph" w:styleId="52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"/>
    <w:pPr>
      <w:spacing w:after="120" w:line="480" w:lineRule="auto"/>
    </w:p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27">
    <w:name w:val="Body Text Indent 2"/>
    <w:basedOn w:val="a"/>
    <w:pPr>
      <w:spacing w:after="120" w:line="480" w:lineRule="auto"/>
      <w:ind w:left="283"/>
    </w:pPr>
  </w:style>
  <w:style w:type="paragraph" w:styleId="34">
    <w:name w:val="Body Text Indent 3"/>
    <w:basedOn w:val="a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b">
    <w:name w:val="table of figures"/>
    <w:basedOn w:val="a"/>
    <w:next w:val="a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"/>
    <w:next w:val="a"/>
    <w:pPr>
      <w:spacing w:after="60"/>
      <w:jc w:val="center"/>
    </w:pPr>
    <w:rPr>
      <w:sz w:val="24"/>
      <w:szCs w:val="24"/>
    </w:rPr>
  </w:style>
  <w:style w:type="paragraph" w:styleId="affd">
    <w:name w:val="List Continue"/>
    <w:basedOn w:val="a"/>
    <w:pPr>
      <w:spacing w:after="120"/>
      <w:ind w:left="283"/>
    </w:pPr>
  </w:style>
  <w:style w:type="paragraph" w:styleId="28">
    <w:name w:val="List Continue 2"/>
    <w:basedOn w:val="a"/>
    <w:pPr>
      <w:spacing w:after="120"/>
      <w:ind w:left="566"/>
    </w:pPr>
  </w:style>
  <w:style w:type="paragraph" w:styleId="35">
    <w:name w:val="List Continue 3"/>
    <w:basedOn w:val="a"/>
    <w:pPr>
      <w:spacing w:after="120"/>
      <w:ind w:left="849"/>
    </w:pPr>
  </w:style>
  <w:style w:type="paragraph" w:styleId="43">
    <w:name w:val="List Continue 4"/>
    <w:basedOn w:val="a"/>
    <w:pPr>
      <w:spacing w:after="120"/>
      <w:ind w:left="1132"/>
    </w:pPr>
  </w:style>
  <w:style w:type="paragraph" w:styleId="53">
    <w:name w:val="List Continue 5"/>
    <w:basedOn w:val="a"/>
    <w:pPr>
      <w:spacing w:after="120"/>
      <w:ind w:left="1415"/>
    </w:pPr>
  </w:style>
  <w:style w:type="character" w:styleId="affe">
    <w:name w:val="FollowedHyperlink"/>
    <w:rPr>
      <w:color w:val="800080"/>
      <w:u w:val="single"/>
      <w:lang w:val="ru-RU"/>
    </w:rPr>
  </w:style>
  <w:style w:type="paragraph" w:styleId="29">
    <w:name w:val="List 2"/>
    <w:basedOn w:val="a"/>
    <w:pPr>
      <w:ind w:left="566" w:hanging="283"/>
    </w:pPr>
  </w:style>
  <w:style w:type="paragraph" w:styleId="36">
    <w:name w:val="List 3"/>
    <w:basedOn w:val="a"/>
    <w:pPr>
      <w:ind w:left="849" w:hanging="283"/>
    </w:pPr>
  </w:style>
  <w:style w:type="paragraph" w:styleId="44">
    <w:name w:val="List 4"/>
    <w:basedOn w:val="a"/>
    <w:pPr>
      <w:ind w:left="1132" w:hanging="283"/>
    </w:pPr>
  </w:style>
  <w:style w:type="paragraph" w:styleId="54">
    <w:name w:val="List 5"/>
    <w:basedOn w:val="a"/>
    <w:pPr>
      <w:ind w:left="1415" w:hanging="283"/>
    </w:pPr>
  </w:style>
  <w:style w:type="paragraph" w:styleId="HTML7">
    <w:name w:val="HTML Preformatted"/>
    <w:basedOn w:val="a"/>
    <w:rPr>
      <w:rFonts w:ascii="Courier New" w:hAnsi="Courier New" w:cs="Courier New"/>
    </w:rPr>
  </w:style>
  <w:style w:type="character" w:styleId="afff">
    <w:name w:val="Strong"/>
    <w:uiPriority w:val="22"/>
    <w:qFormat/>
    <w:rPr>
      <w:b/>
      <w:bCs/>
      <w:lang w:val="ru-RU"/>
    </w:rPr>
  </w:style>
  <w:style w:type="paragraph" w:styleId="aff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"/>
    <w:next w:val="a"/>
    <w:semiHidden/>
    <w:pPr>
      <w:ind w:left="200" w:hanging="200"/>
    </w:pPr>
  </w:style>
  <w:style w:type="paragraph" w:styleId="afff2">
    <w:name w:val="Plain Text"/>
    <w:basedOn w:val="a"/>
    <w:rPr>
      <w:rFonts w:ascii="Courier New" w:hAnsi="Courier New" w:cs="Courier New"/>
    </w:rPr>
  </w:style>
  <w:style w:type="paragraph" w:styleId="afff3">
    <w:name w:val="endnote text"/>
    <w:basedOn w:val="a"/>
    <w:semiHidden/>
  </w:style>
  <w:style w:type="paragraph" w:styleId="afff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pacing w:val="-5"/>
      <w:lang w:eastAsia="en-US"/>
    </w:rPr>
  </w:style>
  <w:style w:type="paragraph" w:styleId="afff5">
    <w:name w:val="annotation text"/>
    <w:basedOn w:val="a"/>
    <w:semiHidden/>
  </w:style>
  <w:style w:type="paragraph" w:styleId="afff6">
    <w:name w:val="footnote text"/>
    <w:basedOn w:val="a"/>
    <w:semiHidden/>
  </w:style>
  <w:style w:type="paragraph" w:styleId="12">
    <w:name w:val="index 1"/>
    <w:basedOn w:val="a"/>
    <w:next w:val="a"/>
    <w:autoRedefine/>
    <w:semiHidden/>
    <w:pPr>
      <w:ind w:left="200" w:hanging="200"/>
    </w:pPr>
  </w:style>
  <w:style w:type="paragraph" w:styleId="afff7">
    <w:name w:val="index heading"/>
    <w:basedOn w:val="a"/>
    <w:next w:val="12"/>
    <w:semiHidden/>
    <w:rPr>
      <w:b/>
      <w:bCs/>
    </w:rPr>
  </w:style>
  <w:style w:type="paragraph" w:styleId="2a">
    <w:name w:val="index 2"/>
    <w:basedOn w:val="a"/>
    <w:next w:val="a"/>
    <w:autoRedefine/>
    <w:semiHidden/>
    <w:pPr>
      <w:ind w:left="400" w:hanging="200"/>
    </w:pPr>
  </w:style>
  <w:style w:type="paragraph" w:styleId="37">
    <w:name w:val="index 3"/>
    <w:basedOn w:val="a"/>
    <w:next w:val="a"/>
    <w:autoRedefine/>
    <w:semiHidden/>
    <w:pPr>
      <w:ind w:left="600" w:hanging="200"/>
    </w:pPr>
  </w:style>
  <w:style w:type="paragraph" w:styleId="45">
    <w:name w:val="index 4"/>
    <w:basedOn w:val="a"/>
    <w:next w:val="a"/>
    <w:autoRedefine/>
    <w:semiHidden/>
    <w:pPr>
      <w:ind w:left="800" w:hanging="200"/>
    </w:pPr>
  </w:style>
  <w:style w:type="paragraph" w:styleId="55">
    <w:name w:val="index 5"/>
    <w:basedOn w:val="a"/>
    <w:next w:val="a"/>
    <w:autoRedefine/>
    <w:semiHidden/>
    <w:pPr>
      <w:ind w:left="1000" w:hanging="200"/>
    </w:pPr>
  </w:style>
  <w:style w:type="paragraph" w:styleId="61">
    <w:name w:val="index 6"/>
    <w:basedOn w:val="a"/>
    <w:next w:val="a"/>
    <w:autoRedefine/>
    <w:semiHidden/>
    <w:pPr>
      <w:ind w:left="1200" w:hanging="200"/>
    </w:pPr>
  </w:style>
  <w:style w:type="paragraph" w:styleId="71">
    <w:name w:val="index 7"/>
    <w:basedOn w:val="a"/>
    <w:next w:val="a"/>
    <w:autoRedefine/>
    <w:semiHidden/>
    <w:pPr>
      <w:ind w:left="1400" w:hanging="200"/>
    </w:pPr>
  </w:style>
  <w:style w:type="paragraph" w:styleId="81">
    <w:name w:val="index 8"/>
    <w:basedOn w:val="a"/>
    <w:next w:val="a"/>
    <w:autoRedefine/>
    <w:semiHidden/>
    <w:pPr>
      <w:ind w:left="1600" w:hanging="200"/>
    </w:pPr>
  </w:style>
  <w:style w:type="paragraph" w:styleId="91">
    <w:name w:val="index 9"/>
    <w:basedOn w:val="a"/>
    <w:next w:val="a"/>
    <w:autoRedefine/>
    <w:semiHidden/>
    <w:pPr>
      <w:ind w:left="1800" w:hanging="200"/>
    </w:pPr>
  </w:style>
  <w:style w:type="paragraph" w:styleId="afff8">
    <w:name w:val="Block Text"/>
    <w:basedOn w:val="a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9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afffa">
    <w:name w:val="E-mail Signature"/>
    <w:basedOn w:val="a"/>
  </w:style>
  <w:style w:type="table" w:styleId="afffb">
    <w:name w:val="Table Grid"/>
    <w:basedOn w:val="a3"/>
    <w:rsid w:val="00BF3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rsid w:val="00FD5CCC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2"/>
    <w:link w:val="afffc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styleId="afffe">
    <w:name w:val="List Paragraph"/>
    <w:basedOn w:val="a"/>
    <w:uiPriority w:val="34"/>
    <w:qFormat/>
    <w:rsid w:val="006E4948"/>
    <w:pPr>
      <w:ind w:left="720"/>
      <w:contextualSpacing/>
    </w:pPr>
  </w:style>
  <w:style w:type="character" w:customStyle="1" w:styleId="affff">
    <w:name w:val="Основной текст_"/>
    <w:link w:val="38"/>
    <w:rsid w:val="0064786B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f"/>
    <w:rsid w:val="0064786B"/>
    <w:pPr>
      <w:widowControl w:val="0"/>
      <w:shd w:val="clear" w:color="auto" w:fill="FFFFFF"/>
      <w:spacing w:after="240" w:line="283" w:lineRule="exact"/>
      <w:jc w:val="left"/>
    </w:pPr>
    <w:rPr>
      <w:rFonts w:ascii="Times New Roman" w:hAnsi="Times New Roman"/>
      <w:spacing w:val="0"/>
      <w:sz w:val="27"/>
      <w:szCs w:val="27"/>
      <w:lang w:eastAsia="ru-RU"/>
    </w:rPr>
  </w:style>
  <w:style w:type="character" w:customStyle="1" w:styleId="hgkelc">
    <w:name w:val="hgkelc"/>
    <w:basedOn w:val="a2"/>
    <w:rsid w:val="0064786B"/>
  </w:style>
  <w:style w:type="paragraph" w:customStyle="1" w:styleId="trt0xe">
    <w:name w:val="trt0xe"/>
    <w:basedOn w:val="a"/>
    <w:rsid w:val="0064786B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paragraph" w:customStyle="1" w:styleId="13">
    <w:name w:val="Без интервала1"/>
    <w:rsid w:val="006618EB"/>
    <w:rPr>
      <w:color w:val="000000"/>
      <w:sz w:val="22"/>
      <w:szCs w:val="22"/>
      <w:lang w:eastAsia="en-US"/>
    </w:r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pacing w:val="-5"/>
      <w:lang w:eastAsia="en-US"/>
    </w:rPr>
  </w:style>
  <w:style w:type="paragraph" w:styleId="1">
    <w:name w:val="heading 1"/>
    <w:basedOn w:val="a0"/>
    <w:next w:val="a1"/>
    <w:qFormat/>
    <w:pPr>
      <w:spacing w:after="220"/>
      <w:jc w:val="left"/>
      <w:outlineLvl w:val="0"/>
    </w:pPr>
  </w:style>
  <w:style w:type="paragraph" w:styleId="2">
    <w:name w:val="heading 2"/>
    <w:basedOn w:val="a0"/>
    <w:next w:val="a1"/>
    <w:qFormat/>
    <w:pPr>
      <w:jc w:val="left"/>
      <w:outlineLvl w:val="1"/>
    </w:pPr>
    <w:rPr>
      <w:sz w:val="18"/>
    </w:rPr>
  </w:style>
  <w:style w:type="paragraph" w:styleId="3">
    <w:name w:val="heading 3"/>
    <w:basedOn w:val="a0"/>
    <w:next w:val="a1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">
    <w:name w:val="heading 4"/>
    <w:basedOn w:val="a0"/>
    <w:next w:val="a1"/>
    <w:qFormat/>
    <w:pPr>
      <w:ind w:left="360"/>
      <w:outlineLvl w:val="3"/>
    </w:pPr>
    <w:rPr>
      <w:spacing w:val="-5"/>
      <w:sz w:val="18"/>
    </w:rPr>
  </w:style>
  <w:style w:type="paragraph" w:styleId="5">
    <w:name w:val="heading 5"/>
    <w:basedOn w:val="a0"/>
    <w:next w:val="a1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0"/>
    <w:next w:val="a1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6">
    <w:name w:val="Внимание"/>
    <w:basedOn w:val="a"/>
    <w:next w:val="a7"/>
    <w:pPr>
      <w:spacing w:before="220" w:after="220" w:line="220" w:lineRule="atLeast"/>
    </w:pPr>
  </w:style>
  <w:style w:type="paragraph" w:styleId="a7">
    <w:name w:val="Salutation"/>
    <w:basedOn w:val="a"/>
    <w:next w:val="a8"/>
    <w:pPr>
      <w:spacing w:before="220" w:after="220" w:line="220" w:lineRule="atLeast"/>
      <w:jc w:val="left"/>
    </w:pPr>
  </w:style>
  <w:style w:type="paragraph" w:styleId="a1">
    <w:name w:val="Body Text"/>
    <w:basedOn w:val="a"/>
    <w:pPr>
      <w:spacing w:after="220" w:line="220" w:lineRule="atLeast"/>
    </w:pPr>
  </w:style>
  <w:style w:type="paragraph" w:customStyle="1" w:styleId="a9">
    <w:name w:val="Список копий"/>
    <w:basedOn w:val="a"/>
    <w:pPr>
      <w:keepLines/>
      <w:spacing w:line="220" w:lineRule="atLeast"/>
      <w:ind w:left="360" w:hanging="360"/>
    </w:pPr>
  </w:style>
  <w:style w:type="paragraph" w:styleId="aa">
    <w:name w:val="Closing"/>
    <w:basedOn w:val="a"/>
    <w:next w:val="ab"/>
    <w:pPr>
      <w:keepNext/>
      <w:spacing w:after="60" w:line="220" w:lineRule="atLeast"/>
    </w:pPr>
  </w:style>
  <w:style w:type="paragraph" w:styleId="ab">
    <w:name w:val="Signature"/>
    <w:basedOn w:val="a"/>
    <w:next w:val="ac"/>
    <w:pPr>
      <w:keepNext/>
      <w:spacing w:before="880" w:line="220" w:lineRule="atLeast"/>
      <w:jc w:val="left"/>
    </w:pPr>
  </w:style>
  <w:style w:type="paragraph" w:customStyle="1" w:styleId="ad">
    <w:name w:val="Название предприятия"/>
    <w:basedOn w:val="a"/>
    <w:pPr>
      <w:framePr w:w="3845" w:h="1584" w:hSpace="187" w:vSpace="187" w:wrap="notBeside" w:vAnchor="page" w:hAnchor="margin" w:y="894"/>
      <w:spacing w:line="280" w:lineRule="atLeast"/>
    </w:pPr>
    <w:rPr>
      <w:rFonts w:ascii="Arial Black" w:hAnsi="Arial Black"/>
      <w:spacing w:val="-25"/>
      <w:sz w:val="32"/>
    </w:rPr>
  </w:style>
  <w:style w:type="paragraph" w:styleId="ae">
    <w:name w:val="Date"/>
    <w:basedOn w:val="a"/>
    <w:next w:val="af"/>
    <w:pPr>
      <w:spacing w:after="220" w:line="220" w:lineRule="atLeast"/>
    </w:pPr>
  </w:style>
  <w:style w:type="character" w:styleId="af0">
    <w:name w:val="Emphasis"/>
    <w:qFormat/>
    <w:rPr>
      <w:rFonts w:ascii="Arial Black" w:hAnsi="Arial Black"/>
      <w:sz w:val="18"/>
    </w:rPr>
  </w:style>
  <w:style w:type="paragraph" w:customStyle="1" w:styleId="af1">
    <w:name w:val="Приложение"/>
    <w:basedOn w:val="a"/>
    <w:next w:val="a9"/>
    <w:pPr>
      <w:keepNext/>
      <w:keepLines/>
      <w:spacing w:after="220" w:line="220" w:lineRule="atLeast"/>
    </w:pPr>
  </w:style>
  <w:style w:type="paragraph" w:customStyle="1" w:styleId="a0">
    <w:name w:val="База заголовка"/>
    <w:basedOn w:val="a"/>
    <w:next w:val="a1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2">
    <w:name w:val="Внутренний адрес"/>
    <w:basedOn w:val="a"/>
    <w:pPr>
      <w:spacing w:line="220" w:lineRule="atLeast"/>
    </w:pPr>
  </w:style>
  <w:style w:type="paragraph" w:customStyle="1" w:styleId="af">
    <w:name w:val="Адресат"/>
    <w:basedOn w:val="af2"/>
    <w:next w:val="af2"/>
    <w:pPr>
      <w:spacing w:before="220"/>
    </w:pPr>
  </w:style>
  <w:style w:type="paragraph" w:customStyle="1" w:styleId="af3">
    <w:name w:val="Указания"/>
    <w:basedOn w:val="a"/>
    <w:next w:val="af"/>
    <w:pPr>
      <w:spacing w:after="220" w:line="220" w:lineRule="atLeast"/>
    </w:pPr>
    <w:rPr>
      <w:caps/>
    </w:rPr>
  </w:style>
  <w:style w:type="paragraph" w:customStyle="1" w:styleId="20">
    <w:name w:val="Инициалы 2"/>
    <w:basedOn w:val="a"/>
    <w:next w:val="af1"/>
    <w:pPr>
      <w:keepNext/>
      <w:keepLines/>
      <w:spacing w:before="220" w:line="220" w:lineRule="atLeast"/>
    </w:pPr>
  </w:style>
  <w:style w:type="paragraph" w:customStyle="1" w:styleId="af4">
    <w:name w:val="Строка ссылки"/>
    <w:basedOn w:val="a"/>
    <w:next w:val="af3"/>
    <w:pPr>
      <w:spacing w:after="220" w:line="220" w:lineRule="atLeast"/>
      <w:jc w:val="left"/>
    </w:pPr>
  </w:style>
  <w:style w:type="paragraph" w:customStyle="1" w:styleId="af5">
    <w:name w:val="Обратный адрес"/>
    <w:basedOn w:val="a"/>
    <w:pPr>
      <w:keepLines/>
      <w:framePr w:w="4320" w:h="965" w:hSpace="187" w:vSpace="187" w:wrap="notBeside" w:vAnchor="page" w:hAnchor="margin" w:xAlign="right" w:y="966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6">
    <w:name w:val="Название предприятия в подписи"/>
    <w:basedOn w:val="ab"/>
    <w:next w:val="20"/>
    <w:pPr>
      <w:spacing w:before="0"/>
    </w:pPr>
  </w:style>
  <w:style w:type="paragraph" w:customStyle="1" w:styleId="ac">
    <w:name w:val="Должность в подписи"/>
    <w:basedOn w:val="ab"/>
    <w:next w:val="af6"/>
    <w:pPr>
      <w:spacing w:before="0"/>
    </w:pPr>
  </w:style>
  <w:style w:type="character" w:customStyle="1" w:styleId="af7">
    <w:name w:val="Девиз"/>
    <w:rPr>
      <w:rFonts w:ascii="Arial Black" w:hAnsi="Arial Black"/>
      <w:sz w:val="18"/>
      <w:lang w:val="ru-RU"/>
    </w:rPr>
  </w:style>
  <w:style w:type="paragraph" w:customStyle="1" w:styleId="a8">
    <w:name w:val="Тема"/>
    <w:basedOn w:val="a"/>
    <w:next w:val="a1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8">
    <w:name w:val="header"/>
    <w:basedOn w:val="a"/>
    <w:pPr>
      <w:tabs>
        <w:tab w:val="center" w:pos="4320"/>
        <w:tab w:val="right" w:pos="8640"/>
      </w:tabs>
    </w:pPr>
  </w:style>
  <w:style w:type="paragraph" w:styleId="af9">
    <w:name w:val="footer"/>
    <w:basedOn w:val="a"/>
    <w:pPr>
      <w:tabs>
        <w:tab w:val="center" w:pos="4320"/>
        <w:tab w:val="right" w:pos="8640"/>
      </w:tabs>
    </w:pPr>
  </w:style>
  <w:style w:type="paragraph" w:styleId="afa">
    <w:name w:val="List"/>
    <w:basedOn w:val="a1"/>
    <w:pPr>
      <w:ind w:left="360" w:hanging="360"/>
    </w:pPr>
  </w:style>
  <w:style w:type="paragraph" w:styleId="afb">
    <w:name w:val="List Bullet"/>
    <w:basedOn w:val="afa"/>
    <w:autoRedefine/>
    <w:pPr>
      <w:tabs>
        <w:tab w:val="num" w:pos="720"/>
      </w:tabs>
      <w:ind w:left="720" w:hanging="720"/>
    </w:pPr>
  </w:style>
  <w:style w:type="paragraph" w:styleId="afc">
    <w:name w:val="List Number"/>
    <w:basedOn w:val="a1"/>
    <w:pPr>
      <w:tabs>
        <w:tab w:val="num" w:pos="720"/>
      </w:tabs>
      <w:ind w:left="720" w:hanging="720"/>
    </w:pPr>
  </w:style>
  <w:style w:type="paragraph" w:styleId="HTML">
    <w:name w:val="HTML Address"/>
    <w:basedOn w:val="a"/>
    <w:rPr>
      <w:i/>
      <w:iCs/>
    </w:rPr>
  </w:style>
  <w:style w:type="paragraph" w:styleId="afd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character" w:styleId="HTML0">
    <w:name w:val="HTML Acronym"/>
    <w:basedOn w:val="a2"/>
    <w:rPr>
      <w:lang w:val="ru-RU"/>
    </w:rPr>
  </w:style>
  <w:style w:type="character" w:styleId="afe">
    <w:name w:val="Hyperlink"/>
    <w:rPr>
      <w:color w:val="0000FF"/>
      <w:u w:val="single"/>
      <w:lang w:val="ru-RU"/>
    </w:rPr>
  </w:style>
  <w:style w:type="paragraph" w:styleId="aff">
    <w:name w:val="Note Heading"/>
    <w:basedOn w:val="a"/>
    <w:next w:val="a"/>
  </w:style>
  <w:style w:type="paragraph" w:styleId="aff0">
    <w:name w:val="toa heading"/>
    <w:basedOn w:val="a"/>
    <w:next w:val="a"/>
    <w:semiHidden/>
    <w:pPr>
      <w:spacing w:before="120"/>
    </w:pPr>
    <w:rPr>
      <w:b/>
      <w:bCs/>
      <w:sz w:val="24"/>
      <w:szCs w:val="24"/>
    </w:rPr>
  </w:style>
  <w:style w:type="character" w:styleId="aff1">
    <w:name w:val="endnote reference"/>
    <w:semiHidden/>
    <w:rPr>
      <w:vertAlign w:val="superscript"/>
      <w:lang w:val="ru-RU"/>
    </w:rPr>
  </w:style>
  <w:style w:type="character" w:styleId="aff2">
    <w:name w:val="annotation reference"/>
    <w:semiHidden/>
    <w:rPr>
      <w:sz w:val="16"/>
      <w:szCs w:val="16"/>
      <w:lang w:val="ru-RU"/>
    </w:rPr>
  </w:style>
  <w:style w:type="character" w:styleId="aff3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4">
    <w:name w:val="Body Text First Indent"/>
    <w:basedOn w:val="a1"/>
    <w:pPr>
      <w:spacing w:after="120" w:line="240" w:lineRule="auto"/>
      <w:ind w:firstLine="210"/>
    </w:pPr>
  </w:style>
  <w:style w:type="paragraph" w:styleId="aff5">
    <w:name w:val="Body Text Indent"/>
    <w:basedOn w:val="a"/>
    <w:pPr>
      <w:spacing w:after="120"/>
      <w:ind w:left="283"/>
    </w:pPr>
  </w:style>
  <w:style w:type="paragraph" w:styleId="21">
    <w:name w:val="Body Text First Indent 2"/>
    <w:basedOn w:val="aff5"/>
    <w:pPr>
      <w:ind w:firstLine="210"/>
    </w:pPr>
  </w:style>
  <w:style w:type="paragraph" w:styleId="22">
    <w:name w:val="List Bullet 2"/>
    <w:basedOn w:val="a"/>
    <w:autoRedefine/>
    <w:pPr>
      <w:tabs>
        <w:tab w:val="num" w:pos="720"/>
      </w:tabs>
      <w:ind w:left="720" w:hanging="720"/>
    </w:pPr>
  </w:style>
  <w:style w:type="paragraph" w:styleId="30">
    <w:name w:val="List Bullet 3"/>
    <w:basedOn w:val="a"/>
    <w:autoRedefine/>
    <w:pPr>
      <w:tabs>
        <w:tab w:val="num" w:pos="720"/>
      </w:tabs>
      <w:ind w:left="720" w:hanging="720"/>
    </w:pPr>
  </w:style>
  <w:style w:type="paragraph" w:styleId="40">
    <w:name w:val="List Bullet 4"/>
    <w:basedOn w:val="a"/>
    <w:autoRedefine/>
    <w:pPr>
      <w:tabs>
        <w:tab w:val="num" w:pos="720"/>
      </w:tabs>
      <w:ind w:left="720" w:hanging="720"/>
    </w:pPr>
  </w:style>
  <w:style w:type="paragraph" w:styleId="50">
    <w:name w:val="List Bullet 5"/>
    <w:basedOn w:val="a"/>
    <w:autoRedefine/>
    <w:pPr>
      <w:tabs>
        <w:tab w:val="num" w:pos="720"/>
      </w:tabs>
      <w:ind w:left="720" w:hanging="720"/>
    </w:pPr>
  </w:style>
  <w:style w:type="paragraph" w:customStyle="1" w:styleId="10">
    <w:name w:val="Название1"/>
    <w:basedOn w:val="a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ff6">
    <w:name w:val="caption"/>
    <w:basedOn w:val="a"/>
    <w:next w:val="a"/>
    <w:qFormat/>
    <w:pPr>
      <w:spacing w:before="120" w:after="120"/>
    </w:pPr>
    <w:rPr>
      <w:b/>
      <w:bCs/>
    </w:rPr>
  </w:style>
  <w:style w:type="character" w:styleId="aff7">
    <w:name w:val="page number"/>
    <w:basedOn w:val="a2"/>
    <w:rPr>
      <w:lang w:val="ru-RU"/>
    </w:rPr>
  </w:style>
  <w:style w:type="character" w:styleId="aff8">
    <w:name w:val="line number"/>
    <w:basedOn w:val="a2"/>
    <w:rPr>
      <w:lang w:val="ru-RU"/>
    </w:rPr>
  </w:style>
  <w:style w:type="paragraph" w:styleId="23">
    <w:name w:val="List Number 2"/>
    <w:basedOn w:val="a"/>
    <w:pPr>
      <w:tabs>
        <w:tab w:val="num" w:pos="720"/>
      </w:tabs>
      <w:ind w:left="720" w:hanging="720"/>
    </w:pPr>
  </w:style>
  <w:style w:type="paragraph" w:styleId="31">
    <w:name w:val="List Number 3"/>
    <w:basedOn w:val="a"/>
    <w:pPr>
      <w:tabs>
        <w:tab w:val="num" w:pos="720"/>
      </w:tabs>
      <w:ind w:left="720" w:hanging="720"/>
    </w:pPr>
  </w:style>
  <w:style w:type="paragraph" w:styleId="41">
    <w:name w:val="List Number 4"/>
    <w:basedOn w:val="a"/>
    <w:pPr>
      <w:tabs>
        <w:tab w:val="num" w:pos="720"/>
      </w:tabs>
      <w:ind w:left="720" w:hanging="720"/>
    </w:pPr>
  </w:style>
  <w:style w:type="paragraph" w:styleId="51">
    <w:name w:val="List Number 5"/>
    <w:basedOn w:val="a"/>
    <w:pPr>
      <w:tabs>
        <w:tab w:val="num" w:pos="720"/>
      </w:tabs>
      <w:ind w:left="720" w:hanging="720"/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"/>
  </w:style>
  <w:style w:type="paragraph" w:styleId="aff9">
    <w:name w:val="Normal (Web)"/>
    <w:basedOn w:val="a"/>
    <w:uiPriority w:val="99"/>
    <w:rPr>
      <w:rFonts w:ascii="Times New Roman" w:hAnsi="Times New Roman"/>
      <w:sz w:val="24"/>
      <w:szCs w:val="24"/>
    </w:rPr>
  </w:style>
  <w:style w:type="paragraph" w:styleId="affa">
    <w:name w:val="Normal Indent"/>
    <w:basedOn w:val="a"/>
    <w:pPr>
      <w:ind w:left="720"/>
    </w:pPr>
  </w:style>
  <w:style w:type="paragraph" w:styleId="11">
    <w:name w:val="toc 1"/>
    <w:basedOn w:val="a"/>
    <w:next w:val="a"/>
    <w:autoRedefine/>
    <w:semiHidden/>
  </w:style>
  <w:style w:type="paragraph" w:styleId="25">
    <w:name w:val="toc 2"/>
    <w:basedOn w:val="a"/>
    <w:next w:val="a"/>
    <w:autoRedefine/>
    <w:semiHidden/>
    <w:pPr>
      <w:ind w:left="200"/>
    </w:pPr>
  </w:style>
  <w:style w:type="paragraph" w:styleId="32">
    <w:name w:val="toc 3"/>
    <w:basedOn w:val="a"/>
    <w:next w:val="a"/>
    <w:autoRedefine/>
    <w:semiHidden/>
    <w:pPr>
      <w:ind w:left="400"/>
    </w:pPr>
  </w:style>
  <w:style w:type="paragraph" w:styleId="42">
    <w:name w:val="toc 4"/>
    <w:basedOn w:val="a"/>
    <w:next w:val="a"/>
    <w:autoRedefine/>
    <w:semiHidden/>
    <w:pPr>
      <w:ind w:left="600"/>
    </w:pPr>
  </w:style>
  <w:style w:type="paragraph" w:styleId="52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"/>
    <w:pPr>
      <w:spacing w:after="120" w:line="480" w:lineRule="auto"/>
    </w:p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27">
    <w:name w:val="Body Text Indent 2"/>
    <w:basedOn w:val="a"/>
    <w:pPr>
      <w:spacing w:after="120" w:line="480" w:lineRule="auto"/>
      <w:ind w:left="283"/>
    </w:pPr>
  </w:style>
  <w:style w:type="paragraph" w:styleId="34">
    <w:name w:val="Body Text Indent 3"/>
    <w:basedOn w:val="a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b">
    <w:name w:val="table of figures"/>
    <w:basedOn w:val="a"/>
    <w:next w:val="a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"/>
    <w:next w:val="a"/>
    <w:pPr>
      <w:spacing w:after="60"/>
      <w:jc w:val="center"/>
    </w:pPr>
    <w:rPr>
      <w:sz w:val="24"/>
      <w:szCs w:val="24"/>
    </w:rPr>
  </w:style>
  <w:style w:type="paragraph" w:styleId="affd">
    <w:name w:val="List Continue"/>
    <w:basedOn w:val="a"/>
    <w:pPr>
      <w:spacing w:after="120"/>
      <w:ind w:left="283"/>
    </w:pPr>
  </w:style>
  <w:style w:type="paragraph" w:styleId="28">
    <w:name w:val="List Continue 2"/>
    <w:basedOn w:val="a"/>
    <w:pPr>
      <w:spacing w:after="120"/>
      <w:ind w:left="566"/>
    </w:pPr>
  </w:style>
  <w:style w:type="paragraph" w:styleId="35">
    <w:name w:val="List Continue 3"/>
    <w:basedOn w:val="a"/>
    <w:pPr>
      <w:spacing w:after="120"/>
      <w:ind w:left="849"/>
    </w:pPr>
  </w:style>
  <w:style w:type="paragraph" w:styleId="43">
    <w:name w:val="List Continue 4"/>
    <w:basedOn w:val="a"/>
    <w:pPr>
      <w:spacing w:after="120"/>
      <w:ind w:left="1132"/>
    </w:pPr>
  </w:style>
  <w:style w:type="paragraph" w:styleId="53">
    <w:name w:val="List Continue 5"/>
    <w:basedOn w:val="a"/>
    <w:pPr>
      <w:spacing w:after="120"/>
      <w:ind w:left="1415"/>
    </w:pPr>
  </w:style>
  <w:style w:type="character" w:styleId="affe">
    <w:name w:val="FollowedHyperlink"/>
    <w:rPr>
      <w:color w:val="800080"/>
      <w:u w:val="single"/>
      <w:lang w:val="ru-RU"/>
    </w:rPr>
  </w:style>
  <w:style w:type="paragraph" w:styleId="29">
    <w:name w:val="List 2"/>
    <w:basedOn w:val="a"/>
    <w:pPr>
      <w:ind w:left="566" w:hanging="283"/>
    </w:pPr>
  </w:style>
  <w:style w:type="paragraph" w:styleId="36">
    <w:name w:val="List 3"/>
    <w:basedOn w:val="a"/>
    <w:pPr>
      <w:ind w:left="849" w:hanging="283"/>
    </w:pPr>
  </w:style>
  <w:style w:type="paragraph" w:styleId="44">
    <w:name w:val="List 4"/>
    <w:basedOn w:val="a"/>
    <w:pPr>
      <w:ind w:left="1132" w:hanging="283"/>
    </w:pPr>
  </w:style>
  <w:style w:type="paragraph" w:styleId="54">
    <w:name w:val="List 5"/>
    <w:basedOn w:val="a"/>
    <w:pPr>
      <w:ind w:left="1415" w:hanging="283"/>
    </w:pPr>
  </w:style>
  <w:style w:type="paragraph" w:styleId="HTML7">
    <w:name w:val="HTML Preformatted"/>
    <w:basedOn w:val="a"/>
    <w:rPr>
      <w:rFonts w:ascii="Courier New" w:hAnsi="Courier New" w:cs="Courier New"/>
    </w:rPr>
  </w:style>
  <w:style w:type="character" w:styleId="afff">
    <w:name w:val="Strong"/>
    <w:uiPriority w:val="22"/>
    <w:qFormat/>
    <w:rPr>
      <w:b/>
      <w:bCs/>
      <w:lang w:val="ru-RU"/>
    </w:rPr>
  </w:style>
  <w:style w:type="paragraph" w:styleId="aff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"/>
    <w:next w:val="a"/>
    <w:semiHidden/>
    <w:pPr>
      <w:ind w:left="200" w:hanging="200"/>
    </w:pPr>
  </w:style>
  <w:style w:type="paragraph" w:styleId="afff2">
    <w:name w:val="Plain Text"/>
    <w:basedOn w:val="a"/>
    <w:rPr>
      <w:rFonts w:ascii="Courier New" w:hAnsi="Courier New" w:cs="Courier New"/>
    </w:rPr>
  </w:style>
  <w:style w:type="paragraph" w:styleId="afff3">
    <w:name w:val="endnote text"/>
    <w:basedOn w:val="a"/>
    <w:semiHidden/>
  </w:style>
  <w:style w:type="paragraph" w:styleId="afff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pacing w:val="-5"/>
      <w:lang w:eastAsia="en-US"/>
    </w:rPr>
  </w:style>
  <w:style w:type="paragraph" w:styleId="afff5">
    <w:name w:val="annotation text"/>
    <w:basedOn w:val="a"/>
    <w:semiHidden/>
  </w:style>
  <w:style w:type="paragraph" w:styleId="afff6">
    <w:name w:val="footnote text"/>
    <w:basedOn w:val="a"/>
    <w:semiHidden/>
  </w:style>
  <w:style w:type="paragraph" w:styleId="12">
    <w:name w:val="index 1"/>
    <w:basedOn w:val="a"/>
    <w:next w:val="a"/>
    <w:autoRedefine/>
    <w:semiHidden/>
    <w:pPr>
      <w:ind w:left="200" w:hanging="200"/>
    </w:pPr>
  </w:style>
  <w:style w:type="paragraph" w:styleId="afff7">
    <w:name w:val="index heading"/>
    <w:basedOn w:val="a"/>
    <w:next w:val="12"/>
    <w:semiHidden/>
    <w:rPr>
      <w:b/>
      <w:bCs/>
    </w:rPr>
  </w:style>
  <w:style w:type="paragraph" w:styleId="2a">
    <w:name w:val="index 2"/>
    <w:basedOn w:val="a"/>
    <w:next w:val="a"/>
    <w:autoRedefine/>
    <w:semiHidden/>
    <w:pPr>
      <w:ind w:left="400" w:hanging="200"/>
    </w:pPr>
  </w:style>
  <w:style w:type="paragraph" w:styleId="37">
    <w:name w:val="index 3"/>
    <w:basedOn w:val="a"/>
    <w:next w:val="a"/>
    <w:autoRedefine/>
    <w:semiHidden/>
    <w:pPr>
      <w:ind w:left="600" w:hanging="200"/>
    </w:pPr>
  </w:style>
  <w:style w:type="paragraph" w:styleId="45">
    <w:name w:val="index 4"/>
    <w:basedOn w:val="a"/>
    <w:next w:val="a"/>
    <w:autoRedefine/>
    <w:semiHidden/>
    <w:pPr>
      <w:ind w:left="800" w:hanging="200"/>
    </w:pPr>
  </w:style>
  <w:style w:type="paragraph" w:styleId="55">
    <w:name w:val="index 5"/>
    <w:basedOn w:val="a"/>
    <w:next w:val="a"/>
    <w:autoRedefine/>
    <w:semiHidden/>
    <w:pPr>
      <w:ind w:left="1000" w:hanging="200"/>
    </w:pPr>
  </w:style>
  <w:style w:type="paragraph" w:styleId="61">
    <w:name w:val="index 6"/>
    <w:basedOn w:val="a"/>
    <w:next w:val="a"/>
    <w:autoRedefine/>
    <w:semiHidden/>
    <w:pPr>
      <w:ind w:left="1200" w:hanging="200"/>
    </w:pPr>
  </w:style>
  <w:style w:type="paragraph" w:styleId="71">
    <w:name w:val="index 7"/>
    <w:basedOn w:val="a"/>
    <w:next w:val="a"/>
    <w:autoRedefine/>
    <w:semiHidden/>
    <w:pPr>
      <w:ind w:left="1400" w:hanging="200"/>
    </w:pPr>
  </w:style>
  <w:style w:type="paragraph" w:styleId="81">
    <w:name w:val="index 8"/>
    <w:basedOn w:val="a"/>
    <w:next w:val="a"/>
    <w:autoRedefine/>
    <w:semiHidden/>
    <w:pPr>
      <w:ind w:left="1600" w:hanging="200"/>
    </w:pPr>
  </w:style>
  <w:style w:type="paragraph" w:styleId="91">
    <w:name w:val="index 9"/>
    <w:basedOn w:val="a"/>
    <w:next w:val="a"/>
    <w:autoRedefine/>
    <w:semiHidden/>
    <w:pPr>
      <w:ind w:left="1800" w:hanging="200"/>
    </w:pPr>
  </w:style>
  <w:style w:type="paragraph" w:styleId="afff8">
    <w:name w:val="Block Text"/>
    <w:basedOn w:val="a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9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afffa">
    <w:name w:val="E-mail Signature"/>
    <w:basedOn w:val="a"/>
  </w:style>
  <w:style w:type="table" w:styleId="afffb">
    <w:name w:val="Table Grid"/>
    <w:basedOn w:val="a3"/>
    <w:rsid w:val="00BF3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rsid w:val="00FD5CCC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2"/>
    <w:link w:val="afffc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styleId="afffe">
    <w:name w:val="List Paragraph"/>
    <w:basedOn w:val="a"/>
    <w:uiPriority w:val="34"/>
    <w:qFormat/>
    <w:rsid w:val="006E4948"/>
    <w:pPr>
      <w:ind w:left="720"/>
      <w:contextualSpacing/>
    </w:pPr>
  </w:style>
  <w:style w:type="character" w:customStyle="1" w:styleId="affff">
    <w:name w:val="Основной текст_"/>
    <w:link w:val="38"/>
    <w:rsid w:val="0064786B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f"/>
    <w:rsid w:val="0064786B"/>
    <w:pPr>
      <w:widowControl w:val="0"/>
      <w:shd w:val="clear" w:color="auto" w:fill="FFFFFF"/>
      <w:spacing w:after="240" w:line="283" w:lineRule="exact"/>
      <w:jc w:val="left"/>
    </w:pPr>
    <w:rPr>
      <w:rFonts w:ascii="Times New Roman" w:hAnsi="Times New Roman"/>
      <w:spacing w:val="0"/>
      <w:sz w:val="27"/>
      <w:szCs w:val="27"/>
      <w:lang w:eastAsia="ru-RU"/>
    </w:rPr>
  </w:style>
  <w:style w:type="character" w:customStyle="1" w:styleId="hgkelc">
    <w:name w:val="hgkelc"/>
    <w:basedOn w:val="a2"/>
    <w:rsid w:val="0064786B"/>
  </w:style>
  <w:style w:type="paragraph" w:customStyle="1" w:styleId="trt0xe">
    <w:name w:val="trt0xe"/>
    <w:basedOn w:val="a"/>
    <w:rsid w:val="0064786B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paragraph" w:customStyle="1" w:styleId="13">
    <w:name w:val="Без интервала1"/>
    <w:rsid w:val="006618EB"/>
    <w:rPr>
      <w:color w:val="000000"/>
      <w:sz w:val="22"/>
      <w:szCs w:val="22"/>
      <w:lang w:eastAsia="en-US"/>
    </w:r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Seven</cp:lastModifiedBy>
  <cp:revision>2</cp:revision>
  <dcterms:created xsi:type="dcterms:W3CDTF">2022-09-12T13:15:00Z</dcterms:created>
  <dcterms:modified xsi:type="dcterms:W3CDTF">2022-09-12T13:15:00Z</dcterms:modified>
</cp:coreProperties>
</file>