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F1E" w:rsidRDefault="00AD4F1E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ЗЕЛЬВЕНСКОГО РАЙОННОГО ИСПОЛНИТЕЛЬНОГО КОМИТЕТА</w:t>
      </w:r>
    </w:p>
    <w:p w:rsidR="00AD4F1E" w:rsidRDefault="00AD4F1E">
      <w:pPr>
        <w:pStyle w:val="newncpi"/>
        <w:ind w:firstLine="0"/>
        <w:jc w:val="center"/>
      </w:pPr>
      <w:r>
        <w:rPr>
          <w:rStyle w:val="datepr"/>
        </w:rPr>
        <w:t>11 мая 2020 г.</w:t>
      </w:r>
      <w:r>
        <w:rPr>
          <w:rStyle w:val="number"/>
        </w:rPr>
        <w:t xml:space="preserve"> № 256</w:t>
      </w:r>
    </w:p>
    <w:p w:rsidR="00AD4F1E" w:rsidRDefault="00AD4F1E">
      <w:pPr>
        <w:pStyle w:val="titlencpi"/>
      </w:pPr>
      <w:r>
        <w:t>О кадастровой стоимости земель</w:t>
      </w:r>
    </w:p>
    <w:p w:rsidR="00AD4F1E" w:rsidRDefault="00AD4F1E">
      <w:pPr>
        <w:pStyle w:val="preamble"/>
      </w:pPr>
      <w:r>
        <w:t>На основании части четвертой статьи 88 Кодекса Республики Беларусь о земле Зельвенский районный исполнительный комитет РЕШИЛ:</w:t>
      </w:r>
    </w:p>
    <w:p w:rsidR="00AD4F1E" w:rsidRDefault="00AD4F1E">
      <w:pPr>
        <w:pStyle w:val="point"/>
      </w:pPr>
      <w:r>
        <w:t>1. Установить на 1 июля 2019 г. кадастровую стоимость земель в оценочных зонах по виду функционального использования земель «жилая многоквартирная зона»:</w:t>
      </w:r>
    </w:p>
    <w:p w:rsidR="00AD4F1E" w:rsidRDefault="00AD4F1E">
      <w:pPr>
        <w:pStyle w:val="newncpi"/>
      </w:pPr>
      <w:r>
        <w:t>городского поселка Зельва согласно приложению 1;</w:t>
      </w:r>
    </w:p>
    <w:p w:rsidR="00AD4F1E" w:rsidRDefault="00AD4F1E">
      <w:pPr>
        <w:pStyle w:val="newncpi"/>
      </w:pPr>
      <w:r>
        <w:t>сельских населенных пунктов Зельвенского района согласно приложению 2;</w:t>
      </w:r>
    </w:p>
    <w:p w:rsidR="00AD4F1E" w:rsidRDefault="00AD4F1E">
      <w:pPr>
        <w:pStyle w:val="newncpi"/>
      </w:pPr>
      <w:r>
        <w:t>расположенных за пределами населенных пунктов, садоводческих товариществ и дачных кооперативов Зельвенского района, согласно приложению 3.</w:t>
      </w:r>
    </w:p>
    <w:p w:rsidR="00AD4F1E" w:rsidRDefault="00AD4F1E">
      <w:pPr>
        <w:pStyle w:val="point"/>
      </w:pPr>
      <w:r>
        <w:t>2. Признать утратившим силу решение Зельвенского районного исполнительного комитета от 10 июня 2016 г. № 248 «О кадастровой стоимости земель».</w:t>
      </w:r>
    </w:p>
    <w:p w:rsidR="00AD4F1E" w:rsidRDefault="00AD4F1E">
      <w:pPr>
        <w:pStyle w:val="point"/>
      </w:pPr>
      <w:r>
        <w:t>3. Обнародовать (опубликовать) настоящее решение в газете «Праца».</w:t>
      </w:r>
    </w:p>
    <w:p w:rsidR="00AD4F1E" w:rsidRDefault="00AD4F1E">
      <w:pPr>
        <w:pStyle w:val="point"/>
      </w:pPr>
      <w:r>
        <w:t>4. Настоящее решение вступает в силу после его официального опубликования.</w:t>
      </w:r>
    </w:p>
    <w:p w:rsidR="00AD4F1E" w:rsidRDefault="00AD4F1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4693"/>
      </w:tblGrid>
      <w:tr w:rsidR="00AD4F1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D4F1E" w:rsidRDefault="00AD4F1E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D4F1E" w:rsidRDefault="00AD4F1E">
            <w:pPr>
              <w:pStyle w:val="newncpi0"/>
              <w:jc w:val="right"/>
            </w:pPr>
            <w:r>
              <w:rPr>
                <w:rStyle w:val="pers"/>
              </w:rPr>
              <w:t>Д.А.Ольшевский</w:t>
            </w:r>
          </w:p>
        </w:tc>
      </w:tr>
      <w:tr w:rsidR="00AD4F1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D4F1E" w:rsidRDefault="00AD4F1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D4F1E" w:rsidRDefault="00AD4F1E">
            <w:pPr>
              <w:pStyle w:val="newncpi0"/>
              <w:jc w:val="right"/>
            </w:pPr>
            <w:r>
              <w:t> </w:t>
            </w:r>
          </w:p>
        </w:tc>
      </w:tr>
      <w:tr w:rsidR="00AD4F1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D4F1E" w:rsidRDefault="00AD4F1E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D4F1E" w:rsidRDefault="00AD4F1E">
            <w:pPr>
              <w:pStyle w:val="newncpi0"/>
              <w:jc w:val="right"/>
            </w:pPr>
            <w:r>
              <w:rPr>
                <w:rStyle w:val="pers"/>
              </w:rPr>
              <w:t>С.И.Ксенжук</w:t>
            </w:r>
          </w:p>
        </w:tc>
      </w:tr>
    </w:tbl>
    <w:p w:rsidR="00AD4F1E" w:rsidRDefault="00AD4F1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2846"/>
      </w:tblGrid>
      <w:tr w:rsidR="00AD4F1E">
        <w:tc>
          <w:tcPr>
            <w:tcW w:w="34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newncpi"/>
            </w:pPr>
            <w:r>
              <w:t> 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append1"/>
            </w:pPr>
            <w:r>
              <w:t>Приложение 1</w:t>
            </w:r>
          </w:p>
          <w:p w:rsidR="00AD4F1E" w:rsidRDefault="00AD4F1E">
            <w:pPr>
              <w:pStyle w:val="append"/>
            </w:pPr>
            <w:r>
              <w:t xml:space="preserve">к решению </w:t>
            </w:r>
            <w:r>
              <w:br/>
              <w:t xml:space="preserve">Зельвенского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11.05.2020 № 256 </w:t>
            </w:r>
          </w:p>
        </w:tc>
      </w:tr>
    </w:tbl>
    <w:p w:rsidR="00AD4F1E" w:rsidRDefault="00AD4F1E">
      <w:pPr>
        <w:pStyle w:val="titlep"/>
        <w:jc w:val="left"/>
      </w:pPr>
      <w:r>
        <w:t xml:space="preserve">КАДАСТРОВАЯ СТОИМОСТЬ </w:t>
      </w:r>
      <w:r>
        <w:br/>
        <w:t>земель городского поселка Зельва в оценочных зонах по виду функционального использования земель «жилая многоквартирная зона»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4"/>
        <w:gridCol w:w="2897"/>
        <w:gridCol w:w="2895"/>
      </w:tblGrid>
      <w:tr w:rsidR="00AD4F1E">
        <w:trPr>
          <w:trHeight w:val="240"/>
        </w:trPr>
        <w:tc>
          <w:tcPr>
            <w:tcW w:w="191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4F1E" w:rsidRDefault="00AD4F1E">
            <w:pPr>
              <w:pStyle w:val="table10"/>
              <w:jc w:val="center"/>
            </w:pPr>
            <w:r>
              <w:t>Номер оценочной зоны</w:t>
            </w:r>
          </w:p>
        </w:tc>
        <w:tc>
          <w:tcPr>
            <w:tcW w:w="3089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4F1E" w:rsidRDefault="00AD4F1E">
            <w:pPr>
              <w:pStyle w:val="table10"/>
              <w:jc w:val="center"/>
            </w:pPr>
            <w:r>
              <w:t>Кадастровая стоимость 1 квадратного метра земель на 1 июля 2019 г.</w:t>
            </w:r>
          </w:p>
        </w:tc>
      </w:tr>
      <w:tr w:rsidR="00AD4F1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1E" w:rsidRDefault="00AD4F1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4F1E" w:rsidRDefault="00AD4F1E">
            <w:pPr>
              <w:pStyle w:val="table10"/>
              <w:jc w:val="center"/>
            </w:pPr>
            <w:r>
              <w:t>в долларах США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4F1E" w:rsidRDefault="00AD4F1E">
            <w:pPr>
              <w:pStyle w:val="table10"/>
              <w:jc w:val="center"/>
            </w:pPr>
            <w:r>
              <w:t>в белорусских рублях</w:t>
            </w:r>
          </w:p>
        </w:tc>
      </w:tr>
      <w:tr w:rsidR="00AD4F1E">
        <w:trPr>
          <w:trHeight w:val="240"/>
        </w:trPr>
        <w:tc>
          <w:tcPr>
            <w:tcW w:w="19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1913722001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7,60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15,53</w:t>
            </w:r>
          </w:p>
        </w:tc>
      </w:tr>
      <w:tr w:rsidR="00AD4F1E">
        <w:trPr>
          <w:trHeight w:val="240"/>
        </w:trPr>
        <w:tc>
          <w:tcPr>
            <w:tcW w:w="19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1913722002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7,34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15,00</w:t>
            </w:r>
          </w:p>
        </w:tc>
      </w:tr>
      <w:tr w:rsidR="00AD4F1E">
        <w:trPr>
          <w:trHeight w:val="240"/>
        </w:trPr>
        <w:tc>
          <w:tcPr>
            <w:tcW w:w="19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1913722003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6,68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13,65</w:t>
            </w:r>
          </w:p>
        </w:tc>
      </w:tr>
      <w:tr w:rsidR="00AD4F1E">
        <w:trPr>
          <w:trHeight w:val="240"/>
        </w:trPr>
        <w:tc>
          <w:tcPr>
            <w:tcW w:w="19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1913722004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7,12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14,55</w:t>
            </w:r>
          </w:p>
        </w:tc>
      </w:tr>
      <w:tr w:rsidR="00AD4F1E">
        <w:trPr>
          <w:trHeight w:val="240"/>
        </w:trPr>
        <w:tc>
          <w:tcPr>
            <w:tcW w:w="19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1913722005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5,98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12,22</w:t>
            </w:r>
          </w:p>
        </w:tc>
      </w:tr>
      <w:tr w:rsidR="00AD4F1E">
        <w:trPr>
          <w:trHeight w:val="240"/>
        </w:trPr>
        <w:tc>
          <w:tcPr>
            <w:tcW w:w="19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1913722006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5,01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10,24</w:t>
            </w:r>
          </w:p>
        </w:tc>
      </w:tr>
      <w:tr w:rsidR="00AD4F1E">
        <w:trPr>
          <w:trHeight w:val="240"/>
        </w:trPr>
        <w:tc>
          <w:tcPr>
            <w:tcW w:w="19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1913722007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4,80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9,81</w:t>
            </w:r>
          </w:p>
        </w:tc>
      </w:tr>
      <w:tr w:rsidR="00AD4F1E">
        <w:trPr>
          <w:trHeight w:val="240"/>
        </w:trPr>
        <w:tc>
          <w:tcPr>
            <w:tcW w:w="19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1913722008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6,31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12,89</w:t>
            </w:r>
          </w:p>
        </w:tc>
      </w:tr>
      <w:tr w:rsidR="00AD4F1E">
        <w:trPr>
          <w:trHeight w:val="240"/>
        </w:trPr>
        <w:tc>
          <w:tcPr>
            <w:tcW w:w="19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1913722009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3,76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7,68</w:t>
            </w:r>
          </w:p>
        </w:tc>
      </w:tr>
      <w:tr w:rsidR="00AD4F1E">
        <w:trPr>
          <w:trHeight w:val="240"/>
        </w:trPr>
        <w:tc>
          <w:tcPr>
            <w:tcW w:w="19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1913722010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4,66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9,52</w:t>
            </w:r>
          </w:p>
        </w:tc>
      </w:tr>
      <w:tr w:rsidR="00AD4F1E">
        <w:trPr>
          <w:trHeight w:val="240"/>
        </w:trPr>
        <w:tc>
          <w:tcPr>
            <w:tcW w:w="19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1913722011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4,31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8,81</w:t>
            </w:r>
          </w:p>
        </w:tc>
      </w:tr>
      <w:tr w:rsidR="00AD4F1E">
        <w:trPr>
          <w:trHeight w:val="240"/>
        </w:trPr>
        <w:tc>
          <w:tcPr>
            <w:tcW w:w="19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1913722012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5,59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11,42</w:t>
            </w:r>
          </w:p>
        </w:tc>
      </w:tr>
      <w:tr w:rsidR="00AD4F1E">
        <w:trPr>
          <w:trHeight w:val="240"/>
        </w:trPr>
        <w:tc>
          <w:tcPr>
            <w:tcW w:w="19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1913722013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4,36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8,91</w:t>
            </w:r>
          </w:p>
        </w:tc>
      </w:tr>
      <w:tr w:rsidR="00AD4F1E">
        <w:trPr>
          <w:trHeight w:val="240"/>
        </w:trPr>
        <w:tc>
          <w:tcPr>
            <w:tcW w:w="19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1913722014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4,46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9,11</w:t>
            </w:r>
          </w:p>
        </w:tc>
      </w:tr>
      <w:tr w:rsidR="00AD4F1E">
        <w:trPr>
          <w:trHeight w:val="240"/>
        </w:trPr>
        <w:tc>
          <w:tcPr>
            <w:tcW w:w="19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1913722015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5,48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11,20</w:t>
            </w:r>
          </w:p>
        </w:tc>
      </w:tr>
      <w:tr w:rsidR="00AD4F1E">
        <w:trPr>
          <w:trHeight w:val="240"/>
        </w:trPr>
        <w:tc>
          <w:tcPr>
            <w:tcW w:w="19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1913722016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3,61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7,38</w:t>
            </w:r>
          </w:p>
        </w:tc>
      </w:tr>
    </w:tbl>
    <w:p w:rsidR="00AD4F1E" w:rsidRDefault="00AD4F1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3"/>
        <w:gridCol w:w="2703"/>
      </w:tblGrid>
      <w:tr w:rsidR="00AD4F1E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newncpi"/>
            </w:pP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append1"/>
            </w:pPr>
            <w:r>
              <w:t>Приложение 2</w:t>
            </w:r>
          </w:p>
          <w:p w:rsidR="00AD4F1E" w:rsidRDefault="00AD4F1E">
            <w:pPr>
              <w:pStyle w:val="append"/>
            </w:pPr>
            <w:r>
              <w:t xml:space="preserve">к решению </w:t>
            </w:r>
            <w:r>
              <w:br/>
              <w:t xml:space="preserve">Зельвенского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11.05.2020 № 256 </w:t>
            </w:r>
          </w:p>
        </w:tc>
      </w:tr>
    </w:tbl>
    <w:p w:rsidR="00AD4F1E" w:rsidRDefault="00AD4F1E">
      <w:pPr>
        <w:pStyle w:val="titlep"/>
        <w:jc w:val="left"/>
      </w:pPr>
      <w:r>
        <w:t xml:space="preserve">КАДАСТРОВАЯ СТОИМОСТЬ </w:t>
      </w:r>
      <w:r>
        <w:br/>
        <w:t>земель сельских населенных пунктов Зельвенского района в оценочных зонах по виду функционального использования земель «жилая многоквартирная зона»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4"/>
        <w:gridCol w:w="1292"/>
        <w:gridCol w:w="1264"/>
        <w:gridCol w:w="1564"/>
        <w:gridCol w:w="1849"/>
        <w:gridCol w:w="1703"/>
      </w:tblGrid>
      <w:tr w:rsidR="00AD4F1E">
        <w:trPr>
          <w:trHeight w:val="240"/>
        </w:trPr>
        <w:tc>
          <w:tcPr>
            <w:tcW w:w="90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4F1E" w:rsidRDefault="00AD4F1E">
            <w:pPr>
              <w:pStyle w:val="table10"/>
              <w:jc w:val="center"/>
            </w:pPr>
            <w:r>
              <w:t>Номер оценочной зоны</w:t>
            </w:r>
          </w:p>
        </w:tc>
        <w:tc>
          <w:tcPr>
            <w:tcW w:w="13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4F1E" w:rsidRDefault="00AD4F1E">
            <w:pPr>
              <w:pStyle w:val="table10"/>
              <w:jc w:val="center"/>
            </w:pPr>
            <w:r>
              <w:t>Кадастровая стоимость 1 квадратного метра земель на 1 июля 2019 г.</w:t>
            </w:r>
          </w:p>
        </w:tc>
        <w:tc>
          <w:tcPr>
            <w:tcW w:w="272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4F1E" w:rsidRDefault="00AD4F1E">
            <w:pPr>
              <w:pStyle w:val="table10"/>
              <w:jc w:val="center"/>
            </w:pPr>
            <w:r>
              <w:t>Описание оценочной зоны</w:t>
            </w:r>
          </w:p>
        </w:tc>
      </w:tr>
      <w:tr w:rsidR="00AD4F1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1E" w:rsidRDefault="00AD4F1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4F1E" w:rsidRDefault="00AD4F1E">
            <w:pPr>
              <w:pStyle w:val="table10"/>
              <w:jc w:val="center"/>
            </w:pPr>
            <w:r>
              <w:t>в долларах США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4F1E" w:rsidRDefault="00AD4F1E">
            <w:pPr>
              <w:pStyle w:val="table10"/>
              <w:jc w:val="center"/>
            </w:pPr>
            <w:r>
              <w:t>в белорусских рублях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4F1E" w:rsidRDefault="00AD4F1E">
            <w:pPr>
              <w:pStyle w:val="table10"/>
              <w:jc w:val="center"/>
            </w:pPr>
            <w:r>
              <w:t>категория населенного пункта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4F1E" w:rsidRDefault="00AD4F1E">
            <w:pPr>
              <w:pStyle w:val="table10"/>
              <w:jc w:val="center"/>
            </w:pPr>
            <w:r>
              <w:t>наименование населенного пункта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4F1E" w:rsidRDefault="00AD4F1E">
            <w:pPr>
              <w:pStyle w:val="table10"/>
              <w:jc w:val="center"/>
            </w:pPr>
            <w:r>
              <w:t>наименование сельсовета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1913724001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Боруки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Голынковский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1913725001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Вороничи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Голынковский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1913737001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2,47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агрогородок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Голынка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Голынковский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1913726001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0,45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Дорогобушка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Голынковский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1913727001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Климовичи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Голынковский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1913728001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0,37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Луконица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Голынковский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1913729001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Новая Голынка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Голынковский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1913730001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1,22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2,49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Октябрьская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Голынковский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1913731001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Острово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Голынковский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1913732001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Пинсковичи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Голынковский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1913733001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хутор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Подъясень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Голынковский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1913734001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Пруд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Голынковский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1913735001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Пустоборы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Голынковский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1913736001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1,01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2,06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Снежная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Голынковский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1913738001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2,15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Старое Село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Голынковский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1913740001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Александрия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Деречинский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1913741001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0,45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Алексичи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Деречинский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1913742001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1,29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Бибики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Деречинский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1913743001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Большая Угринь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Деречинский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1913744001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Валькевичи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Деречинский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1913745001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Грабово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Деречинский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1913746001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0,97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1,98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агрогородок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Деречин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Деречинский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1913747001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0,71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Долгополичи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Деречинский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1913748001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Золотеево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Деречинский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1913749001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агрогородок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Кривичи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Деречинский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1913750001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0,45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Малая Угринь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Деречинский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1913751001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Морочи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Деречинский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1913752001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Пеляжин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Деречинский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1913753001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0,38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Савичи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Деречинский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1913755001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Агатово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Доброселецкий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1913756001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Безводно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Доброселецкий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1913757001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Добросельцы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Доброселецкий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1913804001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Запрудье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Доброселецкий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1913805001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0,37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Зеньковцы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Доброселецкий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1913806001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Мелеховичи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Доброселецкий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1913807001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Монтяки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Доброселецкий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1913808001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Овечицы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Доброселецкий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1913809001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0,66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Павловичи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Доброселецкий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1913810001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Пичуки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Доброселецкий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1913758001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Рудевичи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Доброселецкий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1913811001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агрогородок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Словатичи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Доброселецкий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1913759001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1,03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2,10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агрогородок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Теглевичи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Доброселецкий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1913812001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Тереховичи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Доброселецкий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1913813001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Хомичи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Доброселецкий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1913760001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Юнковщина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Доброселецкий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1913814001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0,37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Ярутичи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Доброселецкий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1913841001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Авдеевичи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Зельвенский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1913762001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Бережки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Зельвенский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1913763001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3,43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7,01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агрогородок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Бородичи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Зельвенский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1913763002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2,40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4,90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агрогородок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Бородичи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Зельвенский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1913842001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Вишневка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Зельвенский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1913764001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Грицковичи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Зельвенский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1913845001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1,08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Забагонье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Зельвенский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1913765001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хутор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Зеленица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Зельвенский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1913766001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2,76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Конно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Зельвенский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1913767001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1,51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Кривоконно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Зельвенский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1913849001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1,96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4,00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Мадейки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Зельвенский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1913850001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Пасутичи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Зельвенский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1913853001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1,63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Савичи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Зельвенский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1913855001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Сухиничи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Зельвенский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1913768001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1,07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2,19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Холстово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Зельвенский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1913770001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Александровщина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Каролинский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1913771001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Висковщина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Каролинский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1913772001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2,43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Горно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Каролинский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1913828001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Дергили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Каролинский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1913829001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2,45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Задворье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Каролинский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1913773001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Збляны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Каролинский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1913774001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Ивашковичи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Каролинский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1913830001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Калиновка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Каролинский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1913775001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1,84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агрогородок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Каролин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Каролинский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1913775002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агрогородок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Каролин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Каролинский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1913831001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0,37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Клепачи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Каролинский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1913776001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Костевичи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Каролинский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1913777001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агрогородок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Кошели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Каролинский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1913832001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Кресла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Каролинский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1913778001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Лавриновичи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Каролинский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1913779001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0,45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Лешно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Каролинский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1913780001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1,12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хутор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Медухово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Каролинский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1913833001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Мештовичи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Каролинский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1913834001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1,18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2,41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агрогородок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Мижеричи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Каролинский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1913781001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1,41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Новоселки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Каролинский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1913782001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0,45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Пенюга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Каролинский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1913783001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Петревичи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Каролинский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1913835001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Пузики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Каролинский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1913784001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1,33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Ростевичи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Каролинский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1913836001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Талалайки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Каролинский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1913837001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1,43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Тулово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Каролинский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1913785001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0,45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0,92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Цыгановка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Каролинский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1913838001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0,73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1,49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Шейки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Каролинский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1913839001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Яновщина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Каролинский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1913787001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Вейшичи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Кремяницкий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1913788001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Войневичи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Кремяницкий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1913843001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Деркачи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Кремяницкий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1913844001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1,57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Жадейки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Кремяницкий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1913789001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Задворье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Кремяницкий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1913846001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1,94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Звездная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Кремяницкий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1913790001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2,23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Зельвянка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Кремяницкий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1913791001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2,17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агрогородок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Князево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Кремяницкий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1913792001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Кондаки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Кремяницкий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1913793001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Коневцы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Кремяницкий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1913794001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1,39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Кремяница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Кремяницкий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1913847001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0,76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1,55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хутор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Кремяница Горная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Кремяницкий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1913848001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1,19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2,43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Кремяница Дольная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Кремяницкий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1913795001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Лебеди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Кремяницкий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1913796001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Ляховичи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Кремяницкий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1913797001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Мартиновичи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Кремяницкий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1913798001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хутор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Острово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Кремяницкий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1913799001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1,27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Подболотье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Кремяницкий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1913800001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0,54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хутор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Подболотье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Кремяницкий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1913851001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0,59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1,21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Подгрушаны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Кремяницкий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1913852001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0,85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1,74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Рексти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Кремяницкий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1913801001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2,35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Самаровичи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Кремяницкий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1913854001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2,15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Станелевичи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Кремяницкий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1913856001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0,83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1,70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хутор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Тадино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Кремяницкий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1913802001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Черчичи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Кремяницкий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1913857001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0,78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1,59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Шауличи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Кремяницкий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1913858001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1,45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2,96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Ялуцевичи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Кремяницкий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1913816001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0,49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Дешковичи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Сынковичский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1913817001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0,50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1,02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Драповцы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Сынковичский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1913818001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1,53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3,13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агрогородок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Елка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Сынковичский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1913818002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2,55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агрогородок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Елка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Сынковичский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1913819001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хутор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Зеленая Роща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Сынковичский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1913820001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2,42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4,94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Козловичи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Сынковичский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1913821001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0,42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Ревтовичи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Сынковичский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1913822001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0,93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1,90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Сынковичи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Сынковичский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1913823001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0,88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Франково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Сынковичский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1913824001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1,15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2,35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Червоное Село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Сынковичский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1913825001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1,72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Шуляки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Сынковичский</w:t>
            </w:r>
          </w:p>
        </w:tc>
      </w:tr>
      <w:tr w:rsidR="00AD4F1E">
        <w:trPr>
          <w:trHeight w:val="240"/>
        </w:trPr>
        <w:tc>
          <w:tcPr>
            <w:tcW w:w="90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1913826001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0,61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деревня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Ярнево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Сынковичский</w:t>
            </w:r>
          </w:p>
        </w:tc>
      </w:tr>
    </w:tbl>
    <w:p w:rsidR="00AD4F1E" w:rsidRDefault="00AD4F1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2846"/>
      </w:tblGrid>
      <w:tr w:rsidR="00AD4F1E">
        <w:tc>
          <w:tcPr>
            <w:tcW w:w="34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newncpi"/>
            </w:pPr>
            <w:r>
              <w:t> 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append1"/>
            </w:pPr>
            <w:r>
              <w:t>Приложение 3</w:t>
            </w:r>
          </w:p>
          <w:p w:rsidR="00AD4F1E" w:rsidRDefault="00AD4F1E">
            <w:pPr>
              <w:pStyle w:val="append"/>
            </w:pPr>
            <w:r>
              <w:t xml:space="preserve">к решению </w:t>
            </w:r>
            <w:r>
              <w:br/>
              <w:t xml:space="preserve">Зельвенского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11.05.2020 № 256 </w:t>
            </w:r>
          </w:p>
        </w:tc>
      </w:tr>
    </w:tbl>
    <w:p w:rsidR="00AD4F1E" w:rsidRDefault="00AD4F1E">
      <w:pPr>
        <w:pStyle w:val="titlep"/>
        <w:jc w:val="left"/>
      </w:pPr>
      <w:r>
        <w:t xml:space="preserve">КАДАСТРОВАЯ СТОИМОСТЬ </w:t>
      </w:r>
      <w:r>
        <w:br/>
        <w:t>земель, расположенных за пределами населенных пунктов, садоводческих товариществ и дачных кооперативов Зельвенского района, в оценочных зонах по виду функционального использования земель «жилая многоквартирная зона»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0"/>
        <w:gridCol w:w="2023"/>
        <w:gridCol w:w="2025"/>
        <w:gridCol w:w="2818"/>
      </w:tblGrid>
      <w:tr w:rsidR="00AD4F1E">
        <w:trPr>
          <w:trHeight w:val="240"/>
        </w:trPr>
        <w:tc>
          <w:tcPr>
            <w:tcW w:w="133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4F1E" w:rsidRDefault="00AD4F1E">
            <w:pPr>
              <w:pStyle w:val="table10"/>
              <w:jc w:val="center"/>
            </w:pPr>
            <w:r>
              <w:t>Номер оценочной зоны</w:t>
            </w:r>
          </w:p>
        </w:tc>
        <w:tc>
          <w:tcPr>
            <w:tcW w:w="21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4F1E" w:rsidRDefault="00AD4F1E">
            <w:pPr>
              <w:pStyle w:val="table10"/>
              <w:jc w:val="center"/>
            </w:pPr>
            <w:r>
              <w:t>Кадастровая стоимость 1 квадратного метра земель на 1 июля 2019 г.</w:t>
            </w:r>
          </w:p>
        </w:tc>
        <w:tc>
          <w:tcPr>
            <w:tcW w:w="1503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4F1E" w:rsidRDefault="00AD4F1E">
            <w:pPr>
              <w:pStyle w:val="table10"/>
              <w:jc w:val="center"/>
            </w:pPr>
            <w:r>
              <w:t>Наименование сельсовета</w:t>
            </w:r>
          </w:p>
        </w:tc>
      </w:tr>
      <w:tr w:rsidR="00AD4F1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1E" w:rsidRDefault="00AD4F1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4F1E" w:rsidRDefault="00AD4F1E">
            <w:pPr>
              <w:pStyle w:val="table10"/>
              <w:jc w:val="center"/>
            </w:pPr>
            <w:r>
              <w:t>в долларах США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D4F1E" w:rsidRDefault="00AD4F1E">
            <w:pPr>
              <w:pStyle w:val="table10"/>
              <w:jc w:val="center"/>
            </w:pPr>
            <w:r>
              <w:t>в белорусских рублях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D4F1E" w:rsidRDefault="00AD4F1E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D4F1E">
        <w:trPr>
          <w:trHeight w:val="240"/>
        </w:trPr>
        <w:tc>
          <w:tcPr>
            <w:tcW w:w="1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1913723001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Голынковский</w:t>
            </w:r>
          </w:p>
        </w:tc>
      </w:tr>
      <w:tr w:rsidR="00AD4F1E">
        <w:trPr>
          <w:trHeight w:val="240"/>
        </w:trPr>
        <w:tc>
          <w:tcPr>
            <w:tcW w:w="1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1913739001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Деречинский</w:t>
            </w:r>
          </w:p>
        </w:tc>
      </w:tr>
      <w:tr w:rsidR="00AD4F1E">
        <w:trPr>
          <w:trHeight w:val="240"/>
        </w:trPr>
        <w:tc>
          <w:tcPr>
            <w:tcW w:w="1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1913739002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Деречинский</w:t>
            </w:r>
          </w:p>
        </w:tc>
      </w:tr>
      <w:tr w:rsidR="00AD4F1E">
        <w:trPr>
          <w:trHeight w:val="240"/>
        </w:trPr>
        <w:tc>
          <w:tcPr>
            <w:tcW w:w="1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1913754001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0,69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Доброселецкий</w:t>
            </w:r>
          </w:p>
        </w:tc>
      </w:tr>
      <w:tr w:rsidR="00AD4F1E">
        <w:trPr>
          <w:trHeight w:val="240"/>
        </w:trPr>
        <w:tc>
          <w:tcPr>
            <w:tcW w:w="1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1913761001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0,81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1,66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Зельвенский</w:t>
            </w:r>
          </w:p>
        </w:tc>
      </w:tr>
      <w:tr w:rsidR="00AD4F1E">
        <w:trPr>
          <w:trHeight w:val="240"/>
        </w:trPr>
        <w:tc>
          <w:tcPr>
            <w:tcW w:w="1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1913761002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Зельвенский</w:t>
            </w:r>
          </w:p>
        </w:tc>
      </w:tr>
      <w:tr w:rsidR="00AD4F1E">
        <w:trPr>
          <w:trHeight w:val="240"/>
        </w:trPr>
        <w:tc>
          <w:tcPr>
            <w:tcW w:w="1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1913769001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1,23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Каролинский</w:t>
            </w:r>
          </w:p>
        </w:tc>
      </w:tr>
      <w:tr w:rsidR="00AD4F1E">
        <w:trPr>
          <w:trHeight w:val="240"/>
        </w:trPr>
        <w:tc>
          <w:tcPr>
            <w:tcW w:w="1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1913769002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Каролинский</w:t>
            </w:r>
          </w:p>
        </w:tc>
      </w:tr>
      <w:tr w:rsidR="00AD4F1E">
        <w:trPr>
          <w:trHeight w:val="240"/>
        </w:trPr>
        <w:tc>
          <w:tcPr>
            <w:tcW w:w="1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1913786001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1,16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Кремяницкий</w:t>
            </w:r>
          </w:p>
        </w:tc>
      </w:tr>
      <w:tr w:rsidR="00AD4F1E">
        <w:trPr>
          <w:trHeight w:val="240"/>
        </w:trPr>
        <w:tc>
          <w:tcPr>
            <w:tcW w:w="13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1913815001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0,56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4F1E" w:rsidRDefault="00AD4F1E">
            <w:pPr>
              <w:pStyle w:val="table10"/>
              <w:jc w:val="center"/>
            </w:pPr>
            <w:r>
              <w:t>Сынковичский</w:t>
            </w:r>
          </w:p>
        </w:tc>
      </w:tr>
    </w:tbl>
    <w:p w:rsidR="00AD4F1E" w:rsidRDefault="00AD4F1E">
      <w:pPr>
        <w:pStyle w:val="newncpi"/>
      </w:pPr>
      <w:r>
        <w:t> </w:t>
      </w:r>
    </w:p>
    <w:p w:rsidR="00D702D0" w:rsidRDefault="00AD4F1E"/>
    <w:sectPr w:rsidR="00D702D0" w:rsidSect="00AD4F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F1E" w:rsidRDefault="00AD4F1E" w:rsidP="00AD4F1E">
      <w:pPr>
        <w:spacing w:after="0" w:line="240" w:lineRule="auto"/>
      </w:pPr>
      <w:r>
        <w:separator/>
      </w:r>
    </w:p>
  </w:endnote>
  <w:endnote w:type="continuationSeparator" w:id="0">
    <w:p w:rsidR="00AD4F1E" w:rsidRDefault="00AD4F1E" w:rsidP="00AD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F1E" w:rsidRDefault="00AD4F1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F1E" w:rsidRDefault="00AD4F1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F1E" w:rsidRPr="00AD4F1E" w:rsidRDefault="00AD4F1E" w:rsidP="00AD4F1E">
    <w:pPr>
      <w:pStyle w:val="a7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F1E" w:rsidRDefault="00AD4F1E" w:rsidP="00AD4F1E">
      <w:pPr>
        <w:spacing w:after="0" w:line="240" w:lineRule="auto"/>
      </w:pPr>
      <w:r>
        <w:separator/>
      </w:r>
    </w:p>
  </w:footnote>
  <w:footnote w:type="continuationSeparator" w:id="0">
    <w:p w:rsidR="00AD4F1E" w:rsidRDefault="00AD4F1E" w:rsidP="00AD4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F1E" w:rsidRDefault="00AD4F1E" w:rsidP="00561B8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4F1E" w:rsidRDefault="00AD4F1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F1E" w:rsidRPr="00AD4F1E" w:rsidRDefault="00AD4F1E" w:rsidP="00561B88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AD4F1E">
      <w:rPr>
        <w:rStyle w:val="a9"/>
        <w:rFonts w:ascii="Times New Roman" w:hAnsi="Times New Roman" w:cs="Times New Roman"/>
        <w:sz w:val="24"/>
      </w:rPr>
      <w:fldChar w:fldCharType="begin"/>
    </w:r>
    <w:r w:rsidRPr="00AD4F1E">
      <w:rPr>
        <w:rStyle w:val="a9"/>
        <w:rFonts w:ascii="Times New Roman" w:hAnsi="Times New Roman" w:cs="Times New Roman"/>
        <w:sz w:val="24"/>
      </w:rPr>
      <w:instrText xml:space="preserve">PAGE  </w:instrText>
    </w:r>
    <w:r w:rsidRPr="00AD4F1E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</w:t>
    </w:r>
    <w:r w:rsidRPr="00AD4F1E">
      <w:rPr>
        <w:rStyle w:val="a9"/>
        <w:rFonts w:ascii="Times New Roman" w:hAnsi="Times New Roman" w:cs="Times New Roman"/>
        <w:sz w:val="24"/>
      </w:rPr>
      <w:fldChar w:fldCharType="end"/>
    </w:r>
  </w:p>
  <w:p w:rsidR="00AD4F1E" w:rsidRPr="00AD4F1E" w:rsidRDefault="00AD4F1E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F1E" w:rsidRDefault="00AD4F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1E"/>
    <w:rsid w:val="00222F40"/>
    <w:rsid w:val="006D2BA4"/>
    <w:rsid w:val="00AD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5AAA148-7272-42DF-8251-DB562DF0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4F1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AD4F1E"/>
    <w:rPr>
      <w:color w:val="154C94"/>
      <w:u w:val="single"/>
    </w:rPr>
  </w:style>
  <w:style w:type="paragraph" w:customStyle="1" w:styleId="article">
    <w:name w:val="article"/>
    <w:basedOn w:val="a"/>
    <w:rsid w:val="00AD4F1E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D4F1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AD4F1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AD4F1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AD4F1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AD4F1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AD4F1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AD4F1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AD4F1E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AD4F1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AD4F1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D4F1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D4F1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AD4F1E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AD4F1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AD4F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D4F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AD4F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AD4F1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AD4F1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AD4F1E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AD4F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D4F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D4F1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AD4F1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D4F1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AD4F1E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AD4F1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AD4F1E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AD4F1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AD4F1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AD4F1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AD4F1E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AD4F1E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D4F1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D4F1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AD4F1E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AD4F1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AD4F1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AD4F1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D4F1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D4F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D4F1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AD4F1E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AD4F1E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AD4F1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AD4F1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AD4F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AD4F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AD4F1E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D4F1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AD4F1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AD4F1E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AD4F1E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AD4F1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AD4F1E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AD4F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AD4F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AD4F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AD4F1E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AD4F1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AD4F1E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AD4F1E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AD4F1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AD4F1E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AD4F1E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AD4F1E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AD4F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AD4F1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AD4F1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AD4F1E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AD4F1E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AD4F1E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AD4F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AD4F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AD4F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AD4F1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AD4F1E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AD4F1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AD4F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AD4F1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D4F1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D4F1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D4F1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AD4F1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AD4F1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D4F1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AD4F1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AD4F1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AD4F1E"/>
    <w:rPr>
      <w:rFonts w:ascii="Symbol" w:hAnsi="Symbol" w:hint="default"/>
    </w:rPr>
  </w:style>
  <w:style w:type="character" w:customStyle="1" w:styleId="onewind3">
    <w:name w:val="onewind3"/>
    <w:basedOn w:val="a0"/>
    <w:rsid w:val="00AD4F1E"/>
    <w:rPr>
      <w:rFonts w:ascii="Wingdings 3" w:hAnsi="Wingdings 3" w:hint="default"/>
    </w:rPr>
  </w:style>
  <w:style w:type="character" w:customStyle="1" w:styleId="onewind2">
    <w:name w:val="onewind2"/>
    <w:basedOn w:val="a0"/>
    <w:rsid w:val="00AD4F1E"/>
    <w:rPr>
      <w:rFonts w:ascii="Wingdings 2" w:hAnsi="Wingdings 2" w:hint="default"/>
    </w:rPr>
  </w:style>
  <w:style w:type="character" w:customStyle="1" w:styleId="onewind">
    <w:name w:val="onewind"/>
    <w:basedOn w:val="a0"/>
    <w:rsid w:val="00AD4F1E"/>
    <w:rPr>
      <w:rFonts w:ascii="Wingdings" w:hAnsi="Wingdings" w:hint="default"/>
    </w:rPr>
  </w:style>
  <w:style w:type="character" w:customStyle="1" w:styleId="rednoun">
    <w:name w:val="rednoun"/>
    <w:basedOn w:val="a0"/>
    <w:rsid w:val="00AD4F1E"/>
  </w:style>
  <w:style w:type="character" w:customStyle="1" w:styleId="post">
    <w:name w:val="post"/>
    <w:basedOn w:val="a0"/>
    <w:rsid w:val="00AD4F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D4F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AD4F1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AD4F1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AD4F1E"/>
    <w:rPr>
      <w:rFonts w:ascii="Arial" w:hAnsi="Arial" w:cs="Arial" w:hint="default"/>
    </w:rPr>
  </w:style>
  <w:style w:type="character" w:customStyle="1" w:styleId="snoskiindex">
    <w:name w:val="snoskiindex"/>
    <w:basedOn w:val="a0"/>
    <w:rsid w:val="00AD4F1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D4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AD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4F1E"/>
  </w:style>
  <w:style w:type="paragraph" w:styleId="a7">
    <w:name w:val="footer"/>
    <w:basedOn w:val="a"/>
    <w:link w:val="a8"/>
    <w:uiPriority w:val="99"/>
    <w:unhideWhenUsed/>
    <w:rsid w:val="00AD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4F1E"/>
  </w:style>
  <w:style w:type="character" w:styleId="a9">
    <w:name w:val="page number"/>
    <w:basedOn w:val="a0"/>
    <w:uiPriority w:val="99"/>
    <w:semiHidden/>
    <w:unhideWhenUsed/>
    <w:rsid w:val="00AD4F1E"/>
  </w:style>
  <w:style w:type="table" w:styleId="aa">
    <w:name w:val="Table Grid"/>
    <w:basedOn w:val="a1"/>
    <w:uiPriority w:val="39"/>
    <w:rsid w:val="00AD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1162</Words>
  <Characters>8628</Characters>
  <Application>Microsoft Office Word</Application>
  <DocSecurity>0</DocSecurity>
  <Lines>1078</Lines>
  <Paragraphs>978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2020-06-17T07:13:00Z</dcterms:created>
  <dcterms:modified xsi:type="dcterms:W3CDTF">2020-06-17T07:31:00Z</dcterms:modified>
</cp:coreProperties>
</file>