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6E" w:rsidRDefault="00A76A6E">
      <w:pPr>
        <w:pStyle w:val="newncpi0"/>
        <w:jc w:val="center"/>
      </w:pPr>
      <w:r>
        <w:rPr>
          <w:rStyle w:val="name"/>
        </w:rPr>
        <w:t xml:space="preserve">РЕШЕНИЕ </w:t>
      </w:r>
      <w:r>
        <w:rPr>
          <w:rStyle w:val="promulgator"/>
        </w:rPr>
        <w:t>ЗЕЛЬВЕНСКОГО РАЙОННОГО СОВЕТА ДЕПУТАТОВ</w:t>
      </w:r>
    </w:p>
    <w:p w:rsidR="00A76A6E" w:rsidRDefault="00A76A6E">
      <w:pPr>
        <w:pStyle w:val="newncpi"/>
        <w:ind w:firstLine="0"/>
        <w:jc w:val="center"/>
      </w:pPr>
      <w:r>
        <w:rPr>
          <w:rStyle w:val="datepr"/>
        </w:rPr>
        <w:t>15 ноября 2019 г.</w:t>
      </w:r>
      <w:r>
        <w:rPr>
          <w:rStyle w:val="number"/>
        </w:rPr>
        <w:t xml:space="preserve"> № 101</w:t>
      </w:r>
    </w:p>
    <w:p w:rsidR="00A76A6E" w:rsidRDefault="00A76A6E" w:rsidP="00A76A6E">
      <w:pPr>
        <w:pStyle w:val="titlencpi"/>
        <w:spacing w:line="280" w:lineRule="exact"/>
        <w:ind w:right="5387"/>
      </w:pPr>
      <w:r>
        <w:t>О ставках земельного налога и налога на недвижимость</w:t>
      </w:r>
    </w:p>
    <w:p w:rsidR="00A76A6E" w:rsidRDefault="00A76A6E">
      <w:pPr>
        <w:pStyle w:val="changei"/>
      </w:pPr>
      <w:r>
        <w:t>Изменения и дополнения:</w:t>
      </w:r>
    </w:p>
    <w:p w:rsidR="00A76A6E" w:rsidRDefault="00A76A6E">
      <w:pPr>
        <w:pStyle w:val="changeadd"/>
      </w:pPr>
      <w:r>
        <w:t xml:space="preserve">Решение </w:t>
      </w:r>
      <w:proofErr w:type="spellStart"/>
      <w:r>
        <w:t>Зельвенского</w:t>
      </w:r>
      <w:proofErr w:type="spellEnd"/>
      <w:r>
        <w:t xml:space="preserve"> районного Совета депутатов от 6 декабря 2021 г. № 256 (Национальный правовой Интернет-портал Республики Беларусь, 24.12.2021, 9/112747) &lt;D921r0112747&gt;</w:t>
      </w:r>
    </w:p>
    <w:p w:rsidR="00A76A6E" w:rsidRDefault="00A76A6E">
      <w:pPr>
        <w:pStyle w:val="newncpi"/>
      </w:pPr>
      <w:r>
        <w:t> </w:t>
      </w:r>
    </w:p>
    <w:p w:rsidR="00A76A6E" w:rsidRDefault="00A76A6E">
      <w:pPr>
        <w:pStyle w:val="preamble"/>
      </w:pPr>
      <w:r>
        <w:t xml:space="preserve">На основании пункта 2 статьи 230, пункта 10 статьи 241 Налогового кодекса Республики Беларусь, пункта 1 решения Гродненского областного Совета депутатов от 20 августа 2019 г. № 139 «О делегировании права» </w:t>
      </w:r>
      <w:proofErr w:type="spellStart"/>
      <w:r>
        <w:t>Зельвенский</w:t>
      </w:r>
      <w:proofErr w:type="spellEnd"/>
      <w:r>
        <w:t xml:space="preserve"> районный Совет депутатов РЕШИЛ:</w:t>
      </w:r>
    </w:p>
    <w:p w:rsidR="00A76A6E" w:rsidRDefault="00A76A6E">
      <w:pPr>
        <w:pStyle w:val="point"/>
      </w:pPr>
      <w:r>
        <w:t>1. Установить, если законодательством Республики Беларусь и настоящим решением не определено иное, повышающий коэффициент:</w:t>
      </w:r>
    </w:p>
    <w:p w:rsidR="00A76A6E" w:rsidRDefault="00A76A6E">
      <w:pPr>
        <w:pStyle w:val="newncpi"/>
      </w:pPr>
      <w:r>
        <w:t xml:space="preserve">2,0 – к ставкам земельного налога, налога на недвижимость по объектам налогообложения, расположенным на территории </w:t>
      </w:r>
      <w:proofErr w:type="spellStart"/>
      <w:r>
        <w:t>Зельвенского</w:t>
      </w:r>
      <w:proofErr w:type="spellEnd"/>
      <w:r>
        <w:t xml:space="preserve"> района, </w:t>
      </w:r>
      <w:proofErr w:type="gramStart"/>
      <w:r>
        <w:t>уплачиваемых</w:t>
      </w:r>
      <w:proofErr w:type="gramEnd"/>
      <w:r>
        <w:t xml:space="preserve"> организациями;</w:t>
      </w:r>
    </w:p>
    <w:p w:rsidR="00A76A6E" w:rsidRDefault="00A76A6E">
      <w:pPr>
        <w:pStyle w:val="newncpi"/>
      </w:pPr>
      <w:proofErr w:type="gramStart"/>
      <w:r>
        <w:t xml:space="preserve">1,5 – к ставкам земельного налога, налога на недвижимость по объектам налогообложения, расположенным на территории </w:t>
      </w:r>
      <w:proofErr w:type="spellStart"/>
      <w:r>
        <w:t>Зельвенского</w:t>
      </w:r>
      <w:proofErr w:type="spellEnd"/>
      <w:r>
        <w:t xml:space="preserve"> района, уплачиваемых организациями, к которым присоединены неплатежеспособные сельскохозяйственные организации в рамках реализации Указа Президента Республики Беларусь от 2 октября 2018 г. № 399 «О финансовом оздоровлении сельскохозяйственных организаций», и основным видом деятельности которых является розничная торговля топливом в специализированных магазинах;</w:t>
      </w:r>
      <w:proofErr w:type="gramEnd"/>
    </w:p>
    <w:p w:rsidR="00A76A6E" w:rsidRDefault="00A76A6E">
      <w:pPr>
        <w:pStyle w:val="newncpi"/>
      </w:pPr>
      <w:r>
        <w:t xml:space="preserve">1,4 – к ставке налога на недвижимость по объектам налогообложения – капитальным строениям (зданиям, сооружениям), их частям, расположенным в </w:t>
      </w:r>
      <w:proofErr w:type="spellStart"/>
      <w:r>
        <w:t>Зельвенском</w:t>
      </w:r>
      <w:proofErr w:type="spellEnd"/>
      <w:r>
        <w:t xml:space="preserve"> районе, уплачиваемого физическими лицами;</w:t>
      </w:r>
    </w:p>
    <w:p w:rsidR="00A76A6E" w:rsidRDefault="00A76A6E">
      <w:pPr>
        <w:pStyle w:val="newncpi"/>
      </w:pPr>
      <w:r>
        <w:t xml:space="preserve">2,0 – к ставке налога на недвижимость по объектам налогообложения, расположенным в </w:t>
      </w:r>
      <w:proofErr w:type="spellStart"/>
      <w:r>
        <w:t>Зельвенском</w:t>
      </w:r>
      <w:proofErr w:type="spellEnd"/>
      <w:r>
        <w:t xml:space="preserve"> районе, уплачиваемого физическими лицами, зарегистрированными в качестве индивидуальных предпринимателей;</w:t>
      </w:r>
    </w:p>
    <w:p w:rsidR="00A76A6E" w:rsidRDefault="00A76A6E">
      <w:pPr>
        <w:pStyle w:val="newncpi"/>
      </w:pPr>
      <w:r>
        <w:t xml:space="preserve">1,7 – к ставке земельного налога на земельные участки, расположенные на территории </w:t>
      </w:r>
      <w:proofErr w:type="spellStart"/>
      <w:r>
        <w:t>Зельвенского</w:t>
      </w:r>
      <w:proofErr w:type="spellEnd"/>
      <w:r>
        <w:t xml:space="preserve"> района, уплачиваемого физическими лицами;</w:t>
      </w:r>
    </w:p>
    <w:p w:rsidR="00A76A6E" w:rsidRDefault="00A76A6E">
      <w:pPr>
        <w:pStyle w:val="newncpi"/>
      </w:pPr>
      <w:r>
        <w:t xml:space="preserve">1,6 – к ставкам земельного налога, налога на недвижимость по объектам налогообложения, расположенным на территории </w:t>
      </w:r>
      <w:proofErr w:type="spellStart"/>
      <w:r>
        <w:t>Зельвенского</w:t>
      </w:r>
      <w:proofErr w:type="spellEnd"/>
      <w:r>
        <w:t xml:space="preserve"> района, уплачиваемых организациями, физическими лицами, зарегистрированными в качестве индивидуальных предпринимателей, которые приобрели имущество, находившееся в собственности </w:t>
      </w:r>
      <w:proofErr w:type="spellStart"/>
      <w:r>
        <w:t>Зельвенского</w:t>
      </w:r>
      <w:proofErr w:type="spellEnd"/>
      <w:r>
        <w:t xml:space="preserve"> района, из числа неиспользуемого и неэффективно используемого имущества</w:t>
      </w:r>
      <w:r>
        <w:rPr>
          <w:vertAlign w:val="superscript"/>
        </w:rPr>
        <w:t>*</w:t>
      </w:r>
      <w:r>
        <w:t>.</w:t>
      </w:r>
    </w:p>
    <w:p w:rsidR="00A76A6E" w:rsidRDefault="00A76A6E">
      <w:pPr>
        <w:pStyle w:val="snoskiline"/>
      </w:pPr>
      <w:r>
        <w:t>______________________________</w:t>
      </w:r>
    </w:p>
    <w:p w:rsidR="00A76A6E" w:rsidRDefault="00A76A6E">
      <w:pPr>
        <w:pStyle w:val="snoski"/>
        <w:spacing w:after="240"/>
      </w:pPr>
      <w:r>
        <w:rPr>
          <w:vertAlign w:val="superscript"/>
        </w:rPr>
        <w:t>* </w:t>
      </w:r>
      <w:r>
        <w:t>Для целей настоящего решения термин «неиспользуемое и неэффективно используемое имущество» используется в значениях, определенных в пунктах 5 и 6 приложения 1 к Указу Президента Республики Беларусь от 10 мая 2019 г. № 169 «О распоряжении государственным имуществом».</w:t>
      </w:r>
    </w:p>
    <w:p w:rsidR="00A76A6E" w:rsidRDefault="00A76A6E">
      <w:pPr>
        <w:pStyle w:val="point"/>
      </w:pPr>
      <w:r>
        <w:t>2. Повышающие коэффициенты к ставкам земельного налога и налога на недвижимость, установленные в пункте 1 настоящего решения, не применяются в отношении объектов налогообложения:</w:t>
      </w:r>
    </w:p>
    <w:p w:rsidR="00A76A6E" w:rsidRDefault="00A76A6E">
      <w:pPr>
        <w:pStyle w:val="newncpi"/>
      </w:pPr>
      <w:r>
        <w:t>организаций деревообрабатывающей промышленности, акции которых переданы в управление открытого акционерного общества «Банк развития Республики Беларусь» в соответствии с решением Президента Республики Беларусь;</w:t>
      </w:r>
    </w:p>
    <w:p w:rsidR="00A76A6E" w:rsidRDefault="00A76A6E">
      <w:pPr>
        <w:pStyle w:val="newncpi"/>
      </w:pPr>
      <w:r>
        <w:t>организаций, осуществляющих экономическую деятельность по строительству зданий;</w:t>
      </w:r>
    </w:p>
    <w:p w:rsidR="00A76A6E" w:rsidRDefault="00A76A6E">
      <w:pPr>
        <w:pStyle w:val="newncpi"/>
      </w:pPr>
      <w:r>
        <w:t>организаций потребительской кооперации;</w:t>
      </w:r>
    </w:p>
    <w:p w:rsidR="00A76A6E" w:rsidRDefault="00A76A6E">
      <w:pPr>
        <w:pStyle w:val="newncpi"/>
      </w:pPr>
      <w:r>
        <w:t xml:space="preserve">организаций, в уставных фондах которых более 50 процентов акций (долей) находится в собственности </w:t>
      </w:r>
      <w:proofErr w:type="spellStart"/>
      <w:r>
        <w:t>Зельвенского</w:t>
      </w:r>
      <w:proofErr w:type="spellEnd"/>
      <w:r>
        <w:t xml:space="preserve"> района, основным видом экономической деятельности которых является деятельность в сфере грузового автомобильного транспорта.</w:t>
      </w:r>
    </w:p>
    <w:p w:rsidR="00A76A6E" w:rsidRDefault="00A76A6E">
      <w:pPr>
        <w:pStyle w:val="point"/>
      </w:pPr>
      <w:r>
        <w:t>3. Уменьшить ставки земельного налога и налога на недвижимость на 10 процентов организациям, осуществляющим эксплуатацию жилищного фонда и (или) предоставляющим жилищно-коммунальные услуги по субсидируемым государством тарифам (ценам) на эти услуги для населения.</w:t>
      </w:r>
    </w:p>
    <w:p w:rsidR="00A76A6E" w:rsidRDefault="00A76A6E">
      <w:pPr>
        <w:pStyle w:val="point"/>
      </w:pPr>
      <w:r>
        <w:t>4. Признать утратившими силу:</w:t>
      </w:r>
    </w:p>
    <w:p w:rsidR="00A76A6E" w:rsidRDefault="00A76A6E">
      <w:pPr>
        <w:pStyle w:val="newncpi"/>
      </w:pPr>
      <w:r>
        <w:t xml:space="preserve">решение </w:t>
      </w:r>
      <w:proofErr w:type="spellStart"/>
      <w:r>
        <w:t>Зельвенского</w:t>
      </w:r>
      <w:proofErr w:type="spellEnd"/>
      <w:r>
        <w:t xml:space="preserve"> районного Совета депутатов от 30 ноября 2017 г. № 158 «О ставках земельного налога и налога на недвижимость»;</w:t>
      </w:r>
    </w:p>
    <w:p w:rsidR="00A76A6E" w:rsidRDefault="00A76A6E">
      <w:pPr>
        <w:pStyle w:val="newncpi"/>
      </w:pPr>
      <w:r>
        <w:t xml:space="preserve">решение </w:t>
      </w:r>
      <w:proofErr w:type="spellStart"/>
      <w:r>
        <w:t>Зельвенского</w:t>
      </w:r>
      <w:proofErr w:type="spellEnd"/>
      <w:r>
        <w:t xml:space="preserve"> районного Совета депутатов от 28 декабря 2018 г. № 47 «О внесении изменений и дополнения в решение </w:t>
      </w:r>
      <w:proofErr w:type="spellStart"/>
      <w:r>
        <w:t>Зельвенского</w:t>
      </w:r>
      <w:proofErr w:type="spellEnd"/>
      <w:r>
        <w:t xml:space="preserve"> районного Совета депутатов от 30 ноября 2017 г. № 158».</w:t>
      </w:r>
    </w:p>
    <w:p w:rsidR="00A76A6E" w:rsidRDefault="00A76A6E">
      <w:pPr>
        <w:pStyle w:val="point"/>
      </w:pPr>
      <w:r>
        <w:t>5. Обнародовать (опубликовать) настоящее решение в газете «</w:t>
      </w:r>
      <w:proofErr w:type="spellStart"/>
      <w:r>
        <w:t>Праца</w:t>
      </w:r>
      <w:proofErr w:type="spellEnd"/>
      <w:r>
        <w:t>».</w:t>
      </w:r>
    </w:p>
    <w:p w:rsidR="00A76A6E" w:rsidRDefault="00A76A6E">
      <w:pPr>
        <w:pStyle w:val="point"/>
      </w:pPr>
      <w:r>
        <w:t xml:space="preserve">6. Настоящее решение вступает в силу с 1 </w:t>
      </w:r>
      <w:bookmarkStart w:id="0" w:name="_GoBack"/>
      <w:bookmarkEnd w:id="0"/>
      <w:r>
        <w:t>января 2020 г.</w:t>
      </w:r>
    </w:p>
    <w:p w:rsidR="00A76A6E" w:rsidRDefault="00A76A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A76A6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6A6E" w:rsidRDefault="00A76A6E">
            <w:pPr>
              <w:pStyle w:val="newncpi0"/>
              <w:jc w:val="left"/>
            </w:pPr>
            <w:r>
              <w:rPr>
                <w:rStyle w:val="post"/>
              </w:rPr>
              <w:t>Заместитель председателя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76A6E" w:rsidRDefault="00A76A6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Г.Н.Романчук</w:t>
            </w:r>
            <w:proofErr w:type="spellEnd"/>
          </w:p>
        </w:tc>
      </w:tr>
    </w:tbl>
    <w:p w:rsidR="00A76A6E" w:rsidRDefault="00A76A6E">
      <w:pPr>
        <w:pStyle w:val="newncpi0"/>
      </w:pPr>
      <w:r>
        <w:t> </w:t>
      </w:r>
    </w:p>
    <w:p w:rsidR="00673CC6" w:rsidRDefault="00673CC6"/>
    <w:sectPr w:rsidR="00673CC6" w:rsidSect="00A76A6E">
      <w:headerReference w:type="even" r:id="rId7"/>
      <w:headerReference w:type="default" r:id="rId8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A6E" w:rsidRDefault="00A76A6E" w:rsidP="00A76A6E">
      <w:pPr>
        <w:spacing w:after="0" w:line="240" w:lineRule="auto"/>
      </w:pPr>
      <w:r>
        <w:separator/>
      </w:r>
    </w:p>
  </w:endnote>
  <w:endnote w:type="continuationSeparator" w:id="0">
    <w:p w:rsidR="00A76A6E" w:rsidRDefault="00A76A6E" w:rsidP="00A7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A6E" w:rsidRDefault="00A76A6E" w:rsidP="00A76A6E">
      <w:pPr>
        <w:spacing w:after="0" w:line="240" w:lineRule="auto"/>
      </w:pPr>
      <w:r>
        <w:separator/>
      </w:r>
    </w:p>
  </w:footnote>
  <w:footnote w:type="continuationSeparator" w:id="0">
    <w:p w:rsidR="00A76A6E" w:rsidRDefault="00A76A6E" w:rsidP="00A7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6E" w:rsidRDefault="00A76A6E" w:rsidP="00C2243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6A6E" w:rsidRDefault="00A76A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A6E" w:rsidRPr="00A76A6E" w:rsidRDefault="00A76A6E" w:rsidP="00C2243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76A6E">
      <w:rPr>
        <w:rStyle w:val="a7"/>
        <w:rFonts w:ascii="Times New Roman" w:hAnsi="Times New Roman" w:cs="Times New Roman"/>
        <w:sz w:val="24"/>
      </w:rPr>
      <w:fldChar w:fldCharType="begin"/>
    </w:r>
    <w:r w:rsidRPr="00A76A6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76A6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76A6E">
      <w:rPr>
        <w:rStyle w:val="a7"/>
        <w:rFonts w:ascii="Times New Roman" w:hAnsi="Times New Roman" w:cs="Times New Roman"/>
        <w:sz w:val="24"/>
      </w:rPr>
      <w:fldChar w:fldCharType="end"/>
    </w:r>
  </w:p>
  <w:p w:rsidR="00A76A6E" w:rsidRPr="00A76A6E" w:rsidRDefault="00A76A6E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6E"/>
    <w:rsid w:val="00673CC6"/>
    <w:rsid w:val="00A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76A6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76A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76A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6A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6A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A76A6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6A6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76A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6A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6A6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6A6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6A6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6A6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76A6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6A6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7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A6E"/>
  </w:style>
  <w:style w:type="paragraph" w:styleId="a5">
    <w:name w:val="footer"/>
    <w:basedOn w:val="a"/>
    <w:link w:val="a6"/>
    <w:uiPriority w:val="99"/>
    <w:unhideWhenUsed/>
    <w:rsid w:val="00A7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A6E"/>
  </w:style>
  <w:style w:type="character" w:styleId="a7">
    <w:name w:val="page number"/>
    <w:basedOn w:val="a0"/>
    <w:uiPriority w:val="99"/>
    <w:semiHidden/>
    <w:unhideWhenUsed/>
    <w:rsid w:val="00A76A6E"/>
  </w:style>
  <w:style w:type="table" w:styleId="a8">
    <w:name w:val="Table Grid"/>
    <w:basedOn w:val="a1"/>
    <w:uiPriority w:val="59"/>
    <w:rsid w:val="00A7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76A6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76A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76A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76A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76A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hangeadd">
    <w:name w:val="changeadd"/>
    <w:basedOn w:val="a"/>
    <w:rsid w:val="00A76A6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76A6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76A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76A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76A6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76A6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76A6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76A6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76A6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76A6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7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6A6E"/>
  </w:style>
  <w:style w:type="paragraph" w:styleId="a5">
    <w:name w:val="footer"/>
    <w:basedOn w:val="a"/>
    <w:link w:val="a6"/>
    <w:uiPriority w:val="99"/>
    <w:unhideWhenUsed/>
    <w:rsid w:val="00A7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76A6E"/>
  </w:style>
  <w:style w:type="character" w:styleId="a7">
    <w:name w:val="page number"/>
    <w:basedOn w:val="a0"/>
    <w:uiPriority w:val="99"/>
    <w:semiHidden/>
    <w:unhideWhenUsed/>
    <w:rsid w:val="00A76A6E"/>
  </w:style>
  <w:style w:type="table" w:styleId="a8">
    <w:name w:val="Table Grid"/>
    <w:basedOn w:val="a1"/>
    <w:uiPriority w:val="59"/>
    <w:rsid w:val="00A7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3612</Characters>
  <Application>Microsoft Office Word</Application>
  <DocSecurity>0</DocSecurity>
  <Lines>73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2022-01-06T05:36:00Z</dcterms:created>
  <dcterms:modified xsi:type="dcterms:W3CDTF">2022-01-06T05:46:00Z</dcterms:modified>
</cp:coreProperties>
</file>