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E8E" w:rsidRDefault="002E0E8E">
      <w:pPr>
        <w:pStyle w:val="newncpi0"/>
        <w:jc w:val="center"/>
      </w:pPr>
      <w:r>
        <w:rPr>
          <w:rStyle w:val="name"/>
        </w:rPr>
        <w:t>РЕШЕНИЕ </w:t>
      </w:r>
      <w:r>
        <w:rPr>
          <w:rStyle w:val="promulgator"/>
        </w:rPr>
        <w:t>ЗЕЛЬВЕНСКОГО РАЙОННОГО ИСПОЛНИТЕЛЬНОГО КОМИТЕТА</w:t>
      </w:r>
    </w:p>
    <w:p w:rsidR="002E0E8E" w:rsidRDefault="002E0E8E">
      <w:pPr>
        <w:pStyle w:val="newncpi"/>
        <w:ind w:firstLine="0"/>
        <w:jc w:val="center"/>
      </w:pPr>
      <w:r>
        <w:rPr>
          <w:rStyle w:val="datepr"/>
        </w:rPr>
        <w:t>10 февраля 2020 г.</w:t>
      </w:r>
      <w:r>
        <w:rPr>
          <w:rStyle w:val="number"/>
        </w:rPr>
        <w:t xml:space="preserve"> № 62</w:t>
      </w:r>
    </w:p>
    <w:p w:rsidR="002E0E8E" w:rsidRDefault="002E0E8E">
      <w:pPr>
        <w:pStyle w:val="titlencpi"/>
      </w:pPr>
      <w:r>
        <w:t>Об изменении решения Зельвенского районного исполнительного комитета от 24 марта 2017 г. № 132</w:t>
      </w:r>
    </w:p>
    <w:p w:rsidR="002E0E8E" w:rsidRDefault="002E0E8E">
      <w:pPr>
        <w:pStyle w:val="preamble"/>
      </w:pPr>
      <w:r>
        <w:t>На основании пункта 3 постановления Совета Министров Республики Беларусь от 16 мая 2008 г. № 694 «О представителях государства в органах управления хозяйственных обществ, акции (доли в уставных фондах) которых принадлежат Республике Беларусь либо административно-территориальным единицам» Зельвенский районный исполнительный комитет РЕШИЛ:</w:t>
      </w:r>
    </w:p>
    <w:p w:rsidR="002E0E8E" w:rsidRDefault="002E0E8E">
      <w:pPr>
        <w:pStyle w:val="point"/>
      </w:pPr>
      <w:r>
        <w:t>1. Внести в решение Зельвенского районного исполнительного комитета от 24 марта 2017 г. № 132 «О представителях государства в органах управления хозяйственных обществ, акции (доли в уставных фондах) которых находятся в собственности Зельвенского района» следующие изменения:</w:t>
      </w:r>
    </w:p>
    <w:p w:rsidR="002E0E8E" w:rsidRDefault="002E0E8E">
      <w:pPr>
        <w:pStyle w:val="underpoint"/>
      </w:pPr>
      <w:r>
        <w:t>1.1. из названия слова «, акции (доли в уставных фондах) которых находятся в собственности Зельвенского района» исключить;</w:t>
      </w:r>
    </w:p>
    <w:p w:rsidR="002E0E8E" w:rsidRDefault="002E0E8E">
      <w:pPr>
        <w:pStyle w:val="underpoint"/>
      </w:pPr>
      <w:r>
        <w:t>1.2. пункт 1 изложить в следующей редакции:</w:t>
      </w:r>
    </w:p>
    <w:p w:rsidR="002E0E8E" w:rsidRDefault="002E0E8E">
      <w:pPr>
        <w:pStyle w:val="point"/>
      </w:pPr>
      <w:r>
        <w:rPr>
          <w:rStyle w:val="rednoun"/>
        </w:rPr>
        <w:t>«</w:t>
      </w:r>
      <w:r>
        <w:t>1. Утвердить Положение о представителях государства в органах управления хозяйственных обществ, акции (доли в уставных фондах) которых принадлежат Зельвенскому району (прилагается).</w:t>
      </w:r>
      <w:r>
        <w:rPr>
          <w:rStyle w:val="rednoun"/>
        </w:rPr>
        <w:t>»</w:t>
      </w:r>
      <w:r>
        <w:t>;</w:t>
      </w:r>
    </w:p>
    <w:p w:rsidR="002E0E8E" w:rsidRDefault="002E0E8E">
      <w:pPr>
        <w:pStyle w:val="underpoint"/>
      </w:pPr>
      <w:r>
        <w:t>1.3. Положение о представителях государства в органах управления хозяйственных обществ, акции (доли в уставных фондах) которых находятся в собственности Зельвенского района, утвержденное этим решением, изложить в новой редакции (прилагается).</w:t>
      </w:r>
    </w:p>
    <w:p w:rsidR="002E0E8E" w:rsidRDefault="002E0E8E">
      <w:pPr>
        <w:pStyle w:val="point"/>
      </w:pPr>
      <w:r>
        <w:t>2. Обнародовать (опубликовать) настоящее решение в газете «Праца».</w:t>
      </w:r>
    </w:p>
    <w:p w:rsidR="002E0E8E" w:rsidRDefault="002E0E8E">
      <w:pPr>
        <w:pStyle w:val="point"/>
      </w:pPr>
      <w:r>
        <w:t>3. Настоящее решение вступает в силу после его официального опубликования.</w:t>
      </w:r>
    </w:p>
    <w:p w:rsidR="002E0E8E" w:rsidRDefault="002E0E8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5"/>
        <w:gridCol w:w="2701"/>
      </w:tblGrid>
      <w:tr w:rsidR="002E0E8E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E0E8E" w:rsidRDefault="002E0E8E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E0E8E" w:rsidRDefault="002E0E8E">
            <w:pPr>
              <w:pStyle w:val="newncpi0"/>
              <w:jc w:val="right"/>
            </w:pPr>
            <w:r>
              <w:rPr>
                <w:rStyle w:val="pers"/>
              </w:rPr>
              <w:t>Д.А.Ольшевский</w:t>
            </w:r>
          </w:p>
        </w:tc>
      </w:tr>
      <w:tr w:rsidR="002E0E8E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E0E8E" w:rsidRDefault="002E0E8E">
            <w:pPr>
              <w:pStyle w:val="newncpi0"/>
              <w:jc w:val="left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E0E8E" w:rsidRDefault="002E0E8E">
            <w:pPr>
              <w:pStyle w:val="newncpi0"/>
              <w:jc w:val="right"/>
            </w:pPr>
            <w:r>
              <w:t> </w:t>
            </w:r>
          </w:p>
        </w:tc>
      </w:tr>
      <w:tr w:rsidR="002E0E8E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E0E8E" w:rsidRDefault="002E0E8E">
            <w:pPr>
              <w:pStyle w:val="newncpi0"/>
              <w:jc w:val="left"/>
            </w:pPr>
            <w:r>
              <w:rPr>
                <w:rStyle w:val="post"/>
              </w:rPr>
              <w:t>Исполняющий обязанности управляющего делами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E0E8E" w:rsidRDefault="002E0E8E">
            <w:pPr>
              <w:pStyle w:val="newncpi0"/>
              <w:jc w:val="right"/>
            </w:pPr>
            <w:r>
              <w:rPr>
                <w:rStyle w:val="pers"/>
              </w:rPr>
              <w:t>Е.Н.Климуть</w:t>
            </w:r>
          </w:p>
        </w:tc>
      </w:tr>
    </w:tbl>
    <w:p w:rsidR="002E0E8E" w:rsidRDefault="002E0E8E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2"/>
        <w:gridCol w:w="2844"/>
      </w:tblGrid>
      <w:tr w:rsidR="002E0E8E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0E8E" w:rsidRDefault="002E0E8E">
            <w:pPr>
              <w:pStyle w:val="cap1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0E8E" w:rsidRDefault="002E0E8E">
            <w:pPr>
              <w:pStyle w:val="capu1"/>
            </w:pPr>
            <w:r>
              <w:t>УТВЕРЖДЕНО</w:t>
            </w:r>
          </w:p>
          <w:p w:rsidR="002E0E8E" w:rsidRDefault="002E0E8E">
            <w:pPr>
              <w:pStyle w:val="cap1"/>
            </w:pPr>
            <w:r>
              <w:t xml:space="preserve">Решение </w:t>
            </w:r>
            <w:r>
              <w:br/>
              <w:t xml:space="preserve">Зельвенского районного </w:t>
            </w:r>
            <w:r>
              <w:br/>
              <w:t>исполнительного комитета</w:t>
            </w:r>
            <w:r>
              <w:br/>
              <w:t>24.03.2017 № 132</w:t>
            </w:r>
            <w:r>
              <w:br/>
              <w:t xml:space="preserve">(в редакции решения </w:t>
            </w:r>
            <w:r>
              <w:br/>
              <w:t xml:space="preserve">Зельвенского районного </w:t>
            </w:r>
            <w:r>
              <w:br/>
              <w:t>исполнительного комитета</w:t>
            </w:r>
            <w:r>
              <w:br/>
              <w:t>10.02.2020 № 62)</w:t>
            </w:r>
          </w:p>
        </w:tc>
      </w:tr>
    </w:tbl>
    <w:p w:rsidR="002E0E8E" w:rsidRDefault="002E0E8E">
      <w:pPr>
        <w:pStyle w:val="titleu"/>
      </w:pPr>
      <w:r>
        <w:t>ПОЛОЖЕНИЕ</w:t>
      </w:r>
      <w:r>
        <w:br/>
        <w:t>о представителях государства в органах управления хозяйственных обществ, акции (доли в уставных фондах) которых принадлежат Зельвенскому району</w:t>
      </w:r>
    </w:p>
    <w:p w:rsidR="002E0E8E" w:rsidRDefault="002E0E8E">
      <w:pPr>
        <w:pStyle w:val="chapter"/>
      </w:pPr>
      <w:r>
        <w:t>ГЛАВА 1</w:t>
      </w:r>
      <w:r>
        <w:br/>
        <w:t>ОБЩИЕ ПОЛОЖЕНИЯ</w:t>
      </w:r>
    </w:p>
    <w:p w:rsidR="002E0E8E" w:rsidRDefault="002E0E8E">
      <w:pPr>
        <w:pStyle w:val="point"/>
      </w:pPr>
      <w:r>
        <w:t>1. Участие Зельвенского района в соответствии с настоящим Положением в управлении хозяйственными обществами, акции (доли в уставных фондах) которых принадлежат Зельвенскому району (далее, если не указано иное, – общества), осуществляется посредством участия представителя (представителей) государства в работе органов управления общества. Представитель государства выполняет свои функции на основании требований, установленных настоящим Положением, должностными обязанностями представителя государства, содержащимися в трудовом договоре (контракте), или заключенным с ним гражданско-правовым договором.</w:t>
      </w:r>
    </w:p>
    <w:p w:rsidR="002E0E8E" w:rsidRDefault="002E0E8E">
      <w:pPr>
        <w:pStyle w:val="point"/>
      </w:pPr>
      <w:r>
        <w:t>2. Настоящим Положением определяются порядок назначения и отзыва представителя государства, выплаты вознаграждения и возмещения командировочных расходов, обязанности, права, ответственность, основания для прекращения его полномочий в органах управления общества, а также задачи и функции Зельвенского районного исполнительного комитета (далее – райисполком), органов, осуществляющих владельческий надзор*, по организации и обеспечению деятельности представителя государства.</w:t>
      </w:r>
    </w:p>
    <w:p w:rsidR="002E0E8E" w:rsidRDefault="002E0E8E">
      <w:pPr>
        <w:pStyle w:val="snoskiline"/>
      </w:pPr>
      <w:r>
        <w:t>______________________________</w:t>
      </w:r>
    </w:p>
    <w:p w:rsidR="002E0E8E" w:rsidRDefault="002E0E8E">
      <w:pPr>
        <w:pStyle w:val="snoski"/>
        <w:spacing w:after="240"/>
      </w:pPr>
      <w:r>
        <w:t>* Для целей настоящего Положения под органами, осуществляющими владельческий надзор, понимаются структурные подразделения райисполкома с правами юридического лица, иные государственные организации, уполномоченные управлять акциями (долями в уставных фондах), принадлежащими Зельвенскому району.</w:t>
      </w:r>
    </w:p>
    <w:p w:rsidR="002E0E8E" w:rsidRDefault="002E0E8E">
      <w:pPr>
        <w:pStyle w:val="point"/>
      </w:pPr>
      <w:r>
        <w:t>3. Назначение представителя государства, требования, предъявляемые к нему, основания для прекращения полномочий, отзыва представителя государства, права и обязанности определяются пунктами 3–8, 12 и 13 Положения о представителях государства в органах управления хозяйственных обществ, акции (доли в уставных фондах) которых принадлежат Республике Беларусь либо административно-территориальным единицам, утвержденного постановлением Совета Министров Республики Беларусь от 16 мая 2008 г. № 694, и настоящим Положением.</w:t>
      </w:r>
    </w:p>
    <w:p w:rsidR="002E0E8E" w:rsidRDefault="002E0E8E">
      <w:pPr>
        <w:pStyle w:val="chapter"/>
      </w:pPr>
      <w:r>
        <w:t>ГЛАВА 2</w:t>
      </w:r>
      <w:r>
        <w:br/>
        <w:t>ПОРЯДОК НАЗНАЧЕНИЯ ПРЕДСТАВИТЕЛЯ ГОСУДАРСТВА</w:t>
      </w:r>
    </w:p>
    <w:p w:rsidR="002E0E8E" w:rsidRDefault="002E0E8E">
      <w:pPr>
        <w:pStyle w:val="point"/>
      </w:pPr>
      <w:r>
        <w:t>4. Представитель государства назначается решением райисполкома по предложению органа, осуществляющего владельческий надзор, из числа работников, в том числе государственных служащих, этого органа и иных граждан Республики Беларусь, в том числе государственных служащих, не являющихся работниками данного органа, с учетом требований, указанных в пункте 6 Положения о представителях государства в органах управления хозяйственных обществ, акции (доли в уставных фондах) которых принадлежат Республике Беларусь либо административно-территориальным единицам.</w:t>
      </w:r>
    </w:p>
    <w:p w:rsidR="002E0E8E" w:rsidRDefault="002E0E8E">
      <w:pPr>
        <w:pStyle w:val="point"/>
      </w:pPr>
      <w:r>
        <w:t>5. Копия решения райисполкома о назначении представителя государства в течение трех рабочих дней после его принятия направляется в орган, осуществляющий владельческий надзор, соответствующее общество и комитет государственного имущества Гродненского областного исполнительного комитета.</w:t>
      </w:r>
    </w:p>
    <w:p w:rsidR="002E0E8E" w:rsidRDefault="002E0E8E">
      <w:pPr>
        <w:pStyle w:val="chapter"/>
      </w:pPr>
      <w:r>
        <w:t>ГЛАВА 3</w:t>
      </w:r>
      <w:r>
        <w:br/>
        <w:t>ПОРЯДОК ОСУЩЕСТВЛЕНИЯ ПРЕДСТАВИТЕЛЕМ ГОСУДАРСТВА ВОЗЛОЖЕННЫХ НА НЕГО ПОЛНОМОЧИЙ</w:t>
      </w:r>
    </w:p>
    <w:p w:rsidR="002E0E8E" w:rsidRDefault="002E0E8E">
      <w:pPr>
        <w:pStyle w:val="point"/>
      </w:pPr>
      <w:r>
        <w:t>6. Представитель государства участвует в работе общего собрания участников общества, совета директоров (наблюдательного совета) при наличии в обществе такого органа управления.</w:t>
      </w:r>
    </w:p>
    <w:p w:rsidR="002E0E8E" w:rsidRDefault="002E0E8E">
      <w:pPr>
        <w:pStyle w:val="newncpi"/>
      </w:pPr>
      <w:r>
        <w:t>В случае нахождения общества в процессе ликвидации представитель государства может входить в состав ликвидационной комиссии. Полномочия представителя государства на период действия ликвидационной комиссии приостанавливаются, за исключением участия представителя государства в общих собраниях участников, проведение которых в названный период предусмотрено законодательством.</w:t>
      </w:r>
    </w:p>
    <w:p w:rsidR="002E0E8E" w:rsidRDefault="002E0E8E">
      <w:pPr>
        <w:pStyle w:val="newncpi"/>
      </w:pPr>
      <w:r>
        <w:t>Представитель государства может принимать участие в обсуждении иных вопросов, выносимых на рассмотрение исполнительных органов общества.</w:t>
      </w:r>
    </w:p>
    <w:p w:rsidR="002E0E8E" w:rsidRDefault="002E0E8E">
      <w:pPr>
        <w:pStyle w:val="point"/>
      </w:pPr>
      <w:r>
        <w:t>7. Представитель государства участвует в принятии решений органов управления общества на основании законодательства и учредительных документов общества исходя из необходимости защиты экономических интересов Зельвенского района в деятельности общества, обеспечения эффективной работы общества и руководствуется при этом решениями райисполкома и (или) письменными указаниями органа, осуществляющего владельческий надзор, в случаях, установленных настоящим Положением.</w:t>
      </w:r>
    </w:p>
    <w:p w:rsidR="002E0E8E" w:rsidRDefault="002E0E8E">
      <w:pPr>
        <w:pStyle w:val="point"/>
      </w:pPr>
      <w:r>
        <w:t>8. Представитель государства обязан согласовывать письменно с органом, осуществляющим владельческий надзор, свою позицию по выносимым на рассмотрение совета директоров (наблюдательного совета) и общего собрания участников общества вопросам:</w:t>
      </w:r>
    </w:p>
    <w:p w:rsidR="002E0E8E" w:rsidRDefault="002E0E8E">
      <w:pPr>
        <w:pStyle w:val="newncpi"/>
      </w:pPr>
      <w:r>
        <w:t>образования исполнительных органов общества и досрочного прекращения их полномочий, определения условий оплаты труда членов указанных органов;</w:t>
      </w:r>
    </w:p>
    <w:p w:rsidR="002E0E8E" w:rsidRDefault="002E0E8E">
      <w:pPr>
        <w:pStyle w:val="newncpi"/>
      </w:pPr>
      <w:r>
        <w:t>передачи полномочий исполнительных органов общества другой коммерческой организации или индивидуальному предпринимателю (управляющему);</w:t>
      </w:r>
    </w:p>
    <w:p w:rsidR="002E0E8E" w:rsidRDefault="002E0E8E">
      <w:pPr>
        <w:pStyle w:val="newncpi"/>
      </w:pPr>
      <w:r>
        <w:t>приобретения, отчуждения и залога имущества общества;</w:t>
      </w:r>
    </w:p>
    <w:p w:rsidR="002E0E8E" w:rsidRDefault="002E0E8E">
      <w:pPr>
        <w:pStyle w:val="newncpi"/>
      </w:pPr>
      <w:r>
        <w:t>создания обществом юридических лиц, объединений юридических лиц и (или) индивидуальных предпринимателей, а также участия общества в юридических лицах, объединениях юридических лиц и (или) индивидуальных предпринимателей;</w:t>
      </w:r>
    </w:p>
    <w:p w:rsidR="002E0E8E" w:rsidRDefault="002E0E8E">
      <w:pPr>
        <w:pStyle w:val="newncpi"/>
      </w:pPr>
      <w:r>
        <w:t>иным вопросам, отнесенным законодательством и уставом общества к исключительной компетенции общего собрания участников общества.</w:t>
      </w:r>
    </w:p>
    <w:p w:rsidR="002E0E8E" w:rsidRDefault="002E0E8E">
      <w:pPr>
        <w:pStyle w:val="newncpi"/>
      </w:pPr>
      <w:r>
        <w:t>В период, когда Зельвенскому району принадлежат 100 процентов акций открытого акционерного общества, решения по вопросам, отнесенным законодательством или уставом общества к компетенции общего собрания акционерного общества, принимаются райисполкомом.</w:t>
      </w:r>
    </w:p>
    <w:p w:rsidR="002E0E8E" w:rsidRDefault="002E0E8E">
      <w:pPr>
        <w:pStyle w:val="newncpi"/>
      </w:pPr>
      <w:r>
        <w:t>Представитель государства в органах управления хозяйственных обществ, в уставных фондах которых более 50 процентов акций (долей) принадлежат Зельвенскому району, обязан согласовывать письменно с органом, осуществляющим владельческий надзор, свою позицию по выносимым на рассмотрение совета директоров (наблюдательного совета) и общего собрания участников общества вопросам:</w:t>
      </w:r>
    </w:p>
    <w:p w:rsidR="002E0E8E" w:rsidRDefault="002E0E8E">
      <w:pPr>
        <w:pStyle w:val="newncpi"/>
      </w:pPr>
      <w:r>
        <w:t>изменения размера уставного фонда хозяйственного общества, товарищества, в которых общество является участником, в том числе увеличения размера уставного фонда за счет источников собственных средств и средств участников;</w:t>
      </w:r>
    </w:p>
    <w:p w:rsidR="002E0E8E" w:rsidRDefault="002E0E8E">
      <w:pPr>
        <w:pStyle w:val="newncpi"/>
      </w:pPr>
      <w:r>
        <w:t>приобретения акций, в том числе подписки на акции дополнительного выпуска, акционерного общества, в котором общество является участником, отказа от приобретения акций такого акционерного общества.</w:t>
      </w:r>
    </w:p>
    <w:p w:rsidR="002E0E8E" w:rsidRDefault="002E0E8E">
      <w:pPr>
        <w:pStyle w:val="newncpi"/>
      </w:pPr>
      <w:r>
        <w:t>Позиция представителя государства в органах управления управляющей компании холдинга с участием государства – хозяйственного общества по вопросу об отчуждении внесенных в ее уставный фонд акций (долей в уставных фондах) дочерних компаний этого холдинга, ранее принадлежавших Зельвенскому району, определяется решением райисполкома, если иное не установлено Президентом Республики Беларусь.</w:t>
      </w:r>
    </w:p>
    <w:p w:rsidR="002E0E8E" w:rsidRDefault="002E0E8E">
      <w:pPr>
        <w:pStyle w:val="newncpi"/>
      </w:pPr>
      <w:r>
        <w:t>Проекты соответствующих решений райисполкома, подготовленные органами, осуществляющими владельческий надзор, вносятся на рассмотрение райисполкома.</w:t>
      </w:r>
    </w:p>
    <w:p w:rsidR="002E0E8E" w:rsidRDefault="002E0E8E">
      <w:pPr>
        <w:pStyle w:val="newncpi"/>
      </w:pPr>
      <w:r>
        <w:t>Для согласования позиции представитель государства представляет в орган, осуществляющий владельческий надзор, предложения по вопросам, указанным в частях первой и третьей настоящего пункта, не позднее десяти календарных дней до даты проведения общего собрания участников общества, заседания совета директоров (наблюдательного совета), а по вопросам, требующим принятия соответствующего решения райисполкома, – не позднее 20 календарных дней до даты их проведения.</w:t>
      </w:r>
    </w:p>
    <w:p w:rsidR="002E0E8E" w:rsidRDefault="002E0E8E">
      <w:pPr>
        <w:pStyle w:val="newncpi"/>
      </w:pPr>
      <w:r>
        <w:t>Представитель государства, не согласовавший в установленном настоящим Положением порядке позицию по подлежащим рассмотрению органами управления общества вопросам, не имеет право участвовать в голосовании по соответствующему вопросу.</w:t>
      </w:r>
    </w:p>
    <w:p w:rsidR="002E0E8E" w:rsidRDefault="002E0E8E">
      <w:pPr>
        <w:pStyle w:val="chapter"/>
      </w:pPr>
      <w:r>
        <w:t>ГЛАВА 4</w:t>
      </w:r>
      <w:r>
        <w:br/>
        <w:t>ОТВЕТСТВЕННОСТЬ ПРЕДСТАВИТЕЛЯ ГОСУДАРСТВА</w:t>
      </w:r>
    </w:p>
    <w:p w:rsidR="002E0E8E" w:rsidRDefault="002E0E8E">
      <w:pPr>
        <w:pStyle w:val="point"/>
      </w:pPr>
      <w:r>
        <w:t>9. Представитель государства несет ответственность за свои действия согласно законодательству.</w:t>
      </w:r>
    </w:p>
    <w:p w:rsidR="002E0E8E" w:rsidRDefault="002E0E8E">
      <w:pPr>
        <w:pStyle w:val="newncpi"/>
      </w:pPr>
      <w:r>
        <w:t>Представитель государства несет ответственность за последствия решений, принятых с нарушением порядка согласования, установленного пунктом 8 настоящего Положения.</w:t>
      </w:r>
    </w:p>
    <w:p w:rsidR="002E0E8E" w:rsidRDefault="002E0E8E">
      <w:pPr>
        <w:pStyle w:val="newncpi"/>
      </w:pPr>
      <w:r>
        <w:t>Представитель государства не несет ответственности за последствия решений, принятых им в соответствии с позицией, доведенной органом, осуществляющим владельческий надзор.</w:t>
      </w:r>
    </w:p>
    <w:p w:rsidR="002E0E8E" w:rsidRDefault="002E0E8E">
      <w:pPr>
        <w:pStyle w:val="point"/>
      </w:pPr>
      <w:r>
        <w:t>10. Нарушение представителем государства – работником органа, осуществляющего владельческий надзор, в должностных обязанностях которого предусмотрено выполнение им полномочий представителя государства, установленного настоящим Положением порядка согласования позиции представителя государства, неисполнение указаний, данных представителю государства органом, осуществляющим владельческий надзор, и непринятие этим представителем в пределах осуществляемых им полномочий мер по предупреждению убыточности общества, а также несвоевременное представление органу, осуществляющему владельческий надзор, отчета о своей работе в качестве представителя государства и ненадлежащее оформление такого отчета влекут за собой дисциплинарную и иную предусмотренную законодательством ответственность.</w:t>
      </w:r>
    </w:p>
    <w:p w:rsidR="002E0E8E" w:rsidRDefault="002E0E8E">
      <w:pPr>
        <w:pStyle w:val="newncpi"/>
      </w:pPr>
      <w:r>
        <w:t>Ответственность представителя государства, осуществляющего свои полномочия на основании гражданско-правового договора, должна быть предусмотрена этим договором.</w:t>
      </w:r>
    </w:p>
    <w:p w:rsidR="002E0E8E" w:rsidRDefault="002E0E8E">
      <w:pPr>
        <w:pStyle w:val="chapter"/>
      </w:pPr>
      <w:r>
        <w:t>ГЛАВА 5</w:t>
      </w:r>
      <w:r>
        <w:br/>
        <w:t>ВЫПЛАТА ВОЗНАГРАЖДЕНИЯ ПРЕДСТАВИТЕЛЮ ГОСУДАРСТВА И ВОЗМЕЩЕНИЕ КОМАНДИРОВОЧНЫХ РАСХОДОВ</w:t>
      </w:r>
    </w:p>
    <w:p w:rsidR="002E0E8E" w:rsidRDefault="002E0E8E">
      <w:pPr>
        <w:pStyle w:val="point"/>
      </w:pPr>
      <w:r>
        <w:t>11. Возмещение расходов при служебных командировках государственных служащих, исполняющих обязанности представителей государства, производится нанимателем по месту их основной работы согласно установленным законодательством нормам.</w:t>
      </w:r>
    </w:p>
    <w:p w:rsidR="002E0E8E" w:rsidRDefault="002E0E8E">
      <w:pPr>
        <w:pStyle w:val="newncpi"/>
      </w:pPr>
      <w:r>
        <w:t>Указанные расходы, если уставом общества или решением общего собрания его участников предусмотрена их компенсация, возмещаются нанимателю, направившему в командировку данного представителя государства, путем перечисления израсходованных сумм на его текущий (расчетный) банковский счет в течение 5 рабочих дней после получения представления нанимателя о возмещении расходов на служебную командировку.</w:t>
      </w:r>
    </w:p>
    <w:p w:rsidR="002E0E8E" w:rsidRDefault="002E0E8E">
      <w:pPr>
        <w:pStyle w:val="point"/>
      </w:pPr>
      <w:r>
        <w:t>12. Представители государства, являющиеся государственными служащими, не получают в обществах вознаграждения за выполнение функций представителей государства.</w:t>
      </w:r>
    </w:p>
    <w:p w:rsidR="002E0E8E" w:rsidRDefault="002E0E8E">
      <w:pPr>
        <w:pStyle w:val="newncpi"/>
      </w:pPr>
      <w:r>
        <w:t>Представителям государства в органах управления обществ, в которых создан совет директоров (наблюдательный совет) общества, если иное не предусмотрено законодательными актами, ежеквартально выплачивается вознаграждение за счет чистой прибыли этих обществ за отчетный период (квартал, год) в размерах, установленных общим собранием участников общества, но не более нормативов, предусмотренных в приложении к Указу Президента Республики Беларусь от 19 февраля 2008 г. № 100 «О некоторых вопросах владельческого надзора».</w:t>
      </w:r>
    </w:p>
    <w:p w:rsidR="002E0E8E" w:rsidRDefault="002E0E8E">
      <w:pPr>
        <w:pStyle w:val="newncpi"/>
      </w:pPr>
      <w:r>
        <w:t>Денежные средства в размере вознаграждения, причитающегося представителю государства, а также средства для уплаты взносов по государственному социальному страхованию в бюджет государственного внебюджетного фонда социальной защиты населения Республики Беларусь и страховых взносов по обязательному страхованию от несчастных случаев на производстве и профессиональных заболеваний в Белорусское республиканское унитарное страховое предприятие «Белгосстрах», начисленных на указанное вознаграждение, перечисляются обществом в полном объеме на отдельный счет, открытый государственным органом, в котором работает государственный служащий, исполняющий обязанности представителя государства, с одновременным информированием его о наличии чистой прибыли и положительной рентабельности, рассчитанной в установленном порядке для исчисления этого вознаграждения.</w:t>
      </w:r>
    </w:p>
    <w:p w:rsidR="002E0E8E" w:rsidRDefault="002E0E8E">
      <w:pPr>
        <w:pStyle w:val="newncpi"/>
      </w:pPr>
      <w:r>
        <w:t>Указанные средства в соответствии с абзацем третьим подпункта 1.7 пункта 1 статьи 35 Бюджетного кодекса Республики Беларусь зачисляются в районный бюджет, учитываются отдельно, имеют целевое назначение и направляются финансовым отделом райисполкома нанимателю по месту основной работы государственного служащего, исполняющего обязанности представителя государства, на выплату вознаграждения, исчисленного с учетом подпункта 1.3 пункта 1 Указа Президента Республики Беларусь от 19 февраля 2008 г. № 100, и уплату взносов по государственному социальному страхованию в бюджет государственного внебюджетного фонда социальной защиты населения Республики Беларусь и страховых взносов по обязательному страхованию от несчастных случаев на производстве и профессиональных заболеваний в Белорусское республиканское унитарное страховое предприятие «Белгосстрах», начисленных на указанное вознаграждение.</w:t>
      </w:r>
    </w:p>
    <w:p w:rsidR="002E0E8E" w:rsidRDefault="002E0E8E">
      <w:pPr>
        <w:pStyle w:val="point"/>
      </w:pPr>
      <w:r>
        <w:t>13. Представитель государства в органах управления обществ, в которых создан совет директоров (наблюдательный совет), если иное не предусмотрено законодательными актами, не являющийся государственным служащим, получает вознаграждение, исчисленное с учетом подпункта 1.3 пункта 1 Указа Президента Республики Беларусь от 19 февраля 2008 г. № 100, непосредственно в обществе. Возмещение понесенных им расходов при исполнении обязанностей представителя государства производится за счет средств общества в соответствии с уставом общества или решением общего собрания его участников о компенсации этих расходов.</w:t>
      </w:r>
    </w:p>
    <w:p w:rsidR="002E0E8E" w:rsidRDefault="002E0E8E">
      <w:pPr>
        <w:pStyle w:val="chapter"/>
      </w:pPr>
      <w:r>
        <w:t>ГЛАВА 6</w:t>
      </w:r>
      <w:r>
        <w:br/>
        <w:t>ФУНКЦИИ РАЙИСПОЛКОМА И ОРГАНОВ, ОСУЩЕСТВЛЯЮЩИХ ВЛАДЕЛЬЧЕСКИЙ НАДЗОР, ПО ОРГАНИЗАЦИИ И ОБЕСПЕЧЕНИЮ ДЕЯТЕЛЬНОСТИ ПРЕДСТАВИТЕЛЕЙ ГОСУДАРСТВА</w:t>
      </w:r>
    </w:p>
    <w:p w:rsidR="002E0E8E" w:rsidRDefault="002E0E8E">
      <w:pPr>
        <w:pStyle w:val="point"/>
      </w:pPr>
      <w:r>
        <w:t>14. Райисполком:</w:t>
      </w:r>
    </w:p>
    <w:p w:rsidR="002E0E8E" w:rsidRDefault="002E0E8E">
      <w:pPr>
        <w:pStyle w:val="newncpi"/>
      </w:pPr>
      <w:r>
        <w:t>контролирует выполнение органами, осуществляющими владельческий надзор, возложенных на них обязанностей по управлению принадлежащих Зельвенскому району акциями (долями в уставных фондах) обществ;</w:t>
      </w:r>
    </w:p>
    <w:p w:rsidR="002E0E8E" w:rsidRDefault="002E0E8E">
      <w:pPr>
        <w:pStyle w:val="newncpi"/>
      </w:pPr>
      <w:r>
        <w:t>определяет позицию представителя государства, согласовывает предложения органов, осуществляющих владельческий надзор, соответственно по вопросам, указанным в части второй и четвертой пункта 8 настоящего Положения;</w:t>
      </w:r>
    </w:p>
    <w:p w:rsidR="002E0E8E" w:rsidRDefault="002E0E8E">
      <w:pPr>
        <w:pStyle w:val="newncpi"/>
      </w:pPr>
      <w:r>
        <w:t>информирует налоговые органы о случаях несвоевременного перечисления в районный бюджет дивидендов (процентов) на принадлежащие Зельвенскому району акции (доли в уставных фондах) обществ;</w:t>
      </w:r>
    </w:p>
    <w:p w:rsidR="002E0E8E" w:rsidRDefault="002E0E8E">
      <w:pPr>
        <w:pStyle w:val="newncpi"/>
      </w:pPr>
      <w:r>
        <w:t>координирует деятельность органов, осуществляющих владельческий надзор;</w:t>
      </w:r>
    </w:p>
    <w:p w:rsidR="002E0E8E" w:rsidRDefault="002E0E8E">
      <w:pPr>
        <w:pStyle w:val="newncpi"/>
      </w:pPr>
      <w:r>
        <w:t>взаимодействует с комитетом государственного имущества Гродненского областного исполнительного комитета по вопросам, определенным настоящим Положением.</w:t>
      </w:r>
    </w:p>
    <w:p w:rsidR="002E0E8E" w:rsidRDefault="002E0E8E">
      <w:pPr>
        <w:pStyle w:val="point"/>
      </w:pPr>
      <w:r>
        <w:t>15. Органы, осуществляющие владельческий надзор:</w:t>
      </w:r>
    </w:p>
    <w:p w:rsidR="002E0E8E" w:rsidRDefault="002E0E8E">
      <w:pPr>
        <w:pStyle w:val="newncpi"/>
      </w:pPr>
      <w:r>
        <w:t>обеспечивают защиту экономических интересов Зельвенского района в процессе хозяйственной деятельности обществ;</w:t>
      </w:r>
    </w:p>
    <w:p w:rsidR="002E0E8E" w:rsidRDefault="002E0E8E">
      <w:pPr>
        <w:pStyle w:val="newncpi"/>
      </w:pPr>
      <w:r>
        <w:t>контролируют перечисление в районный бюджет дивидендов (части прибыли) на принадлежащие Зельвенскому району акции (доли в уставных фондах) обществ, информируют райисполком о суммах и сроках перечисления в районный бюджет дивидендов (процентов), начисленных на принадлежащие Зельвенскому району акции (доли в уставных фондах) обществ;</w:t>
      </w:r>
    </w:p>
    <w:p w:rsidR="002E0E8E" w:rsidRDefault="002E0E8E">
      <w:pPr>
        <w:pStyle w:val="newncpi"/>
      </w:pPr>
      <w:r>
        <w:t>вырабатывают и реализуют меры по повышению эффективности деятельности и предупреждению экономической несостоятельности (банкротства) обществ, включая совершенствование корпоративного управления и внедрение международных стандартов финансовой отчетности в случаях, предусмотренных законодательством;</w:t>
      </w:r>
    </w:p>
    <w:p w:rsidR="002E0E8E" w:rsidRDefault="002E0E8E">
      <w:pPr>
        <w:pStyle w:val="newncpi"/>
      </w:pPr>
      <w:r>
        <w:t>координируют деятельность представителей государства в обществах;</w:t>
      </w:r>
    </w:p>
    <w:p w:rsidR="002E0E8E" w:rsidRDefault="002E0E8E">
      <w:pPr>
        <w:pStyle w:val="newncpi"/>
      </w:pPr>
      <w:r>
        <w:t>осуществляют контроль за соблюдением представителями государства порядка голосования в органах управления обществ в соответствии с указаниями органа, осуществляющего владельческий надзор;</w:t>
      </w:r>
    </w:p>
    <w:p w:rsidR="002E0E8E" w:rsidRDefault="002E0E8E">
      <w:pPr>
        <w:pStyle w:val="newncpi"/>
      </w:pPr>
      <w:r>
        <w:t>через представителей государства в органах управления обществ координируют работу по вовлечению в хозяйственный оборот неиспользуемого (неэффективно используемого) недвижимого имущества обществ;</w:t>
      </w:r>
    </w:p>
    <w:p w:rsidR="002E0E8E" w:rsidRDefault="002E0E8E">
      <w:pPr>
        <w:pStyle w:val="newncpi"/>
      </w:pPr>
      <w:r>
        <w:t>обеспечивают подбор, направление на обучение кандидатов на право быть назначенными представителями государства и назначение представителей государства в органы управления обществ, за деятельностью которых осуществляется владельческий надзор;</w:t>
      </w:r>
    </w:p>
    <w:p w:rsidR="002E0E8E" w:rsidRDefault="002E0E8E">
      <w:pPr>
        <w:pStyle w:val="newncpi"/>
      </w:pPr>
      <w:r>
        <w:t>принимают меры по закреплению оставшегося после расчетов с кредиторами имущества ликвидируемого общества, приходящегося на долю Зельвенского района в уставных фондах обществ, за коммунальными унитарными предприятиями и учреждениями в соответствии с актами законодательства;</w:t>
      </w:r>
    </w:p>
    <w:p w:rsidR="002E0E8E" w:rsidRDefault="002E0E8E">
      <w:pPr>
        <w:pStyle w:val="newncpi"/>
      </w:pPr>
      <w:r>
        <w:t>принимают решения по вопросам владельческого надзора и своевременно доводят их до представителей государства;</w:t>
      </w:r>
    </w:p>
    <w:p w:rsidR="002E0E8E" w:rsidRDefault="002E0E8E">
      <w:pPr>
        <w:pStyle w:val="newncpi"/>
      </w:pPr>
      <w:r>
        <w:t>утверждают отчеты представителей государства;</w:t>
      </w:r>
    </w:p>
    <w:p w:rsidR="002E0E8E" w:rsidRDefault="002E0E8E">
      <w:pPr>
        <w:pStyle w:val="newncpi"/>
      </w:pPr>
      <w:r>
        <w:t>оценивают деятельность представителей государства на основании представленных ими отчетов;</w:t>
      </w:r>
    </w:p>
    <w:p w:rsidR="002E0E8E" w:rsidRDefault="002E0E8E">
      <w:pPr>
        <w:pStyle w:val="newncpi"/>
      </w:pPr>
      <w:r>
        <w:t>взаимодействуют с райисполкомом по вопросам, определенным настоящим Положением.</w:t>
      </w:r>
    </w:p>
    <w:p w:rsidR="002E0E8E" w:rsidRDefault="002E0E8E">
      <w:pPr>
        <w:pStyle w:val="newncpi"/>
      </w:pPr>
      <w:r>
        <w:t> </w:t>
      </w:r>
    </w:p>
    <w:p w:rsidR="002E0E8E" w:rsidRDefault="002E0E8E">
      <w:pPr>
        <w:pStyle w:val="newncpi"/>
      </w:pPr>
      <w:r>
        <w:t> </w:t>
      </w:r>
    </w:p>
    <w:p w:rsidR="00D13021" w:rsidRDefault="00D13021">
      <w:bookmarkStart w:id="0" w:name="_GoBack"/>
      <w:bookmarkEnd w:id="0"/>
    </w:p>
    <w:sectPr w:rsidR="00D13021" w:rsidSect="002E0E8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20" w:bottom="1134" w:left="1400" w:header="708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0E8E" w:rsidRDefault="002E0E8E" w:rsidP="002E0E8E">
      <w:pPr>
        <w:spacing w:after="0" w:line="240" w:lineRule="auto"/>
      </w:pPr>
      <w:r>
        <w:separator/>
      </w:r>
    </w:p>
  </w:endnote>
  <w:endnote w:type="continuationSeparator" w:id="0">
    <w:p w:rsidR="002E0E8E" w:rsidRDefault="002E0E8E" w:rsidP="002E0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E8E" w:rsidRDefault="002E0E8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E8E" w:rsidRDefault="002E0E8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30"/>
    </w:tblGrid>
    <w:tr w:rsidR="002E0E8E" w:rsidTr="002E0E8E">
      <w:tc>
        <w:tcPr>
          <w:tcW w:w="1800" w:type="dxa"/>
          <w:shd w:val="clear" w:color="auto" w:fill="auto"/>
          <w:vAlign w:val="center"/>
        </w:tcPr>
        <w:p w:rsidR="002E0E8E" w:rsidRDefault="002E0E8E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6" w:type="dxa"/>
          <w:shd w:val="clear" w:color="auto" w:fill="auto"/>
          <w:vAlign w:val="center"/>
        </w:tcPr>
        <w:p w:rsidR="002E0E8E" w:rsidRDefault="002E0E8E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2E0E8E" w:rsidRDefault="002E0E8E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05.03.2020</w:t>
          </w:r>
        </w:p>
        <w:p w:rsidR="002E0E8E" w:rsidRPr="002E0E8E" w:rsidRDefault="002E0E8E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2E0E8E" w:rsidRDefault="002E0E8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0E8E" w:rsidRDefault="002E0E8E" w:rsidP="002E0E8E">
      <w:pPr>
        <w:spacing w:after="0" w:line="240" w:lineRule="auto"/>
      </w:pPr>
      <w:r>
        <w:separator/>
      </w:r>
    </w:p>
  </w:footnote>
  <w:footnote w:type="continuationSeparator" w:id="0">
    <w:p w:rsidR="002E0E8E" w:rsidRDefault="002E0E8E" w:rsidP="002E0E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E8E" w:rsidRDefault="002E0E8E" w:rsidP="000371D8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E0E8E" w:rsidRDefault="002E0E8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E8E" w:rsidRPr="002E0E8E" w:rsidRDefault="002E0E8E" w:rsidP="000371D8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2E0E8E">
      <w:rPr>
        <w:rStyle w:val="a7"/>
        <w:rFonts w:ascii="Times New Roman" w:hAnsi="Times New Roman" w:cs="Times New Roman"/>
        <w:sz w:val="24"/>
      </w:rPr>
      <w:fldChar w:fldCharType="begin"/>
    </w:r>
    <w:r w:rsidRPr="002E0E8E">
      <w:rPr>
        <w:rStyle w:val="a7"/>
        <w:rFonts w:ascii="Times New Roman" w:hAnsi="Times New Roman" w:cs="Times New Roman"/>
        <w:sz w:val="24"/>
      </w:rPr>
      <w:instrText xml:space="preserve">PAGE  </w:instrText>
    </w:r>
    <w:r w:rsidRPr="002E0E8E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6</w:t>
    </w:r>
    <w:r w:rsidRPr="002E0E8E">
      <w:rPr>
        <w:rStyle w:val="a7"/>
        <w:rFonts w:ascii="Times New Roman" w:hAnsi="Times New Roman" w:cs="Times New Roman"/>
        <w:sz w:val="24"/>
      </w:rPr>
      <w:fldChar w:fldCharType="end"/>
    </w:r>
  </w:p>
  <w:p w:rsidR="002E0E8E" w:rsidRPr="002E0E8E" w:rsidRDefault="002E0E8E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E8E" w:rsidRDefault="002E0E8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markup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E8E"/>
    <w:rsid w:val="002E0E8E"/>
    <w:rsid w:val="00D13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7BE5F9-1894-4112-AFD7-5894C72D6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2E0E8E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hapter">
    <w:name w:val="chapter"/>
    <w:basedOn w:val="a"/>
    <w:rsid w:val="002E0E8E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u">
    <w:name w:val="titleu"/>
    <w:basedOn w:val="a"/>
    <w:rsid w:val="002E0E8E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2E0E8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2E0E8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2E0E8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2E0E8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2E0E8E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ap1">
    <w:name w:val="cap1"/>
    <w:basedOn w:val="a"/>
    <w:rsid w:val="002E0E8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2E0E8E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2E0E8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2E0E8E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2E0E8E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2E0E8E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2E0E8E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2E0E8E"/>
    <w:rPr>
      <w:rFonts w:ascii="Times New Roman" w:hAnsi="Times New Roman" w:cs="Times New Roman" w:hint="default"/>
    </w:rPr>
  </w:style>
  <w:style w:type="character" w:customStyle="1" w:styleId="rednoun">
    <w:name w:val="rednoun"/>
    <w:basedOn w:val="a0"/>
    <w:rsid w:val="002E0E8E"/>
  </w:style>
  <w:style w:type="character" w:customStyle="1" w:styleId="post">
    <w:name w:val="post"/>
    <w:basedOn w:val="a0"/>
    <w:rsid w:val="002E0E8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2E0E8E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2E0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0E8E"/>
  </w:style>
  <w:style w:type="paragraph" w:styleId="a5">
    <w:name w:val="footer"/>
    <w:basedOn w:val="a"/>
    <w:link w:val="a6"/>
    <w:uiPriority w:val="99"/>
    <w:unhideWhenUsed/>
    <w:rsid w:val="002E0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0E8E"/>
  </w:style>
  <w:style w:type="character" w:styleId="a7">
    <w:name w:val="page number"/>
    <w:basedOn w:val="a0"/>
    <w:uiPriority w:val="99"/>
    <w:semiHidden/>
    <w:unhideWhenUsed/>
    <w:rsid w:val="002E0E8E"/>
  </w:style>
  <w:style w:type="table" w:styleId="a8">
    <w:name w:val="Table Grid"/>
    <w:basedOn w:val="a1"/>
    <w:uiPriority w:val="39"/>
    <w:rsid w:val="002E0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1961</Words>
  <Characters>15534</Characters>
  <Application>Microsoft Office Word</Application>
  <DocSecurity>0</DocSecurity>
  <Lines>282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2020-03-05T06:13:00Z</dcterms:created>
  <dcterms:modified xsi:type="dcterms:W3CDTF">2020-03-05T06:13:00Z</dcterms:modified>
</cp:coreProperties>
</file>