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МАТЕРИАЛЫ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для членов информационно-пропагандистских групп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(июль 2022 г.)</w:t>
      </w:r>
    </w:p>
    <w:p w:rsidR="00B15B05" w:rsidRPr="00B15B05" w:rsidRDefault="00B15B05" w:rsidP="00B15B05">
      <w:pPr>
        <w:rPr>
          <w:rFonts w:eastAsia="Times New Roman" w:cs="Times New Roman"/>
          <w:lang w:eastAsia="ru-RU"/>
        </w:rPr>
      </w:pP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b/>
          <w:lang w:eastAsia="ru-RU"/>
        </w:rPr>
        <w:t>О ПРОТИВОДЕЙСТВИИ КОРРУПЦИИ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Материал подготовлен </w:t>
      </w:r>
      <w:r>
        <w:rPr>
          <w:rFonts w:eastAsia="Calibri" w:cs="Times New Roman"/>
          <w:i/>
          <w:sz w:val="28"/>
          <w:szCs w:val="28"/>
          <w:lang w:eastAsia="ru-RU"/>
        </w:rPr>
        <w:t>о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тдел</w:t>
      </w:r>
      <w:r>
        <w:rPr>
          <w:rFonts w:eastAsia="Calibri" w:cs="Times New Roman"/>
          <w:i/>
          <w:sz w:val="28"/>
          <w:szCs w:val="28"/>
          <w:lang w:eastAsia="ru-RU"/>
        </w:rPr>
        <w:t>ом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 по борьбе с коррупцией</w:t>
      </w:r>
    </w:p>
    <w:p w:rsidR="004A5848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>и организованной преступностью</w:t>
      </w: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прокуратуры Гродненской области</w:t>
      </w: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15" w:eastAsia="Times New Roman" w:hAnsi="15" w:cs="Tahoma"/>
          <w:color w:val="323130"/>
          <w:sz w:val="28"/>
          <w:szCs w:val="28"/>
          <w:lang w:eastAsia="ru-RU"/>
        </w:rPr>
      </w:pPr>
    </w:p>
    <w:p w:rsidR="00B666E8" w:rsidRPr="00B15B05" w:rsidRDefault="001663C8" w:rsidP="005911D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Международная ор</w:t>
      </w:r>
      <w:r w:rsidR="00E02C64" w:rsidRPr="00B15B05">
        <w:rPr>
          <w:rFonts w:eastAsia="Times New Roman" w:cs="Times New Roman"/>
          <w:color w:val="323130"/>
          <w:lang w:eastAsia="ru-RU"/>
        </w:rPr>
        <w:t xml:space="preserve">ганизация </w:t>
      </w:r>
      <w:proofErr w:type="spellStart"/>
      <w:r w:rsidR="00E02C64" w:rsidRPr="00B15B05">
        <w:rPr>
          <w:rFonts w:eastAsia="Times New Roman" w:cs="Times New Roman"/>
          <w:color w:val="323130"/>
          <w:lang w:eastAsia="ru-RU"/>
        </w:rPr>
        <w:t>Транспарэнси</w:t>
      </w:r>
      <w:proofErr w:type="spellEnd"/>
      <w:r w:rsidR="00E02C64" w:rsidRPr="00B15B05">
        <w:rPr>
          <w:rFonts w:eastAsia="Times New Roman" w:cs="Times New Roman"/>
          <w:color w:val="323130"/>
          <w:lang w:eastAsia="ru-RU"/>
        </w:rPr>
        <w:t xml:space="preserve"> </w:t>
      </w:r>
      <w:proofErr w:type="spellStart"/>
      <w:r w:rsidR="00E02C64" w:rsidRPr="00B15B05">
        <w:rPr>
          <w:rFonts w:eastAsia="Times New Roman" w:cs="Times New Roman"/>
          <w:color w:val="323130"/>
          <w:lang w:eastAsia="ru-RU"/>
        </w:rPr>
        <w:t>Интернэшенэ</w:t>
      </w:r>
      <w:r w:rsidRPr="00B15B05">
        <w:rPr>
          <w:rFonts w:eastAsia="Times New Roman" w:cs="Times New Roman"/>
          <w:color w:val="323130"/>
          <w:lang w:eastAsia="ru-RU"/>
        </w:rPr>
        <w:t>л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 xml:space="preserve">  определяет 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Индекс восприятия коррупции </w:t>
      </w:r>
      <w:r w:rsidRPr="00B15B05">
        <w:rPr>
          <w:rFonts w:eastAsia="Times New Roman" w:cs="Times New Roman"/>
          <w:color w:val="323130"/>
          <w:lang w:eastAsia="ru-RU"/>
        </w:rPr>
        <w:t>в различных странах мира.  Беларусь в 2020 году занимала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 63 место из 180 стран, </w:t>
      </w: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="00C35A3D" w:rsidRPr="00B15B05">
        <w:rPr>
          <w:rFonts w:eastAsia="Times New Roman" w:cs="Times New Roman"/>
          <w:color w:val="323130"/>
          <w:lang w:eastAsia="ru-RU"/>
        </w:rPr>
        <w:t>январе 2022</w:t>
      </w:r>
      <w:r w:rsidRPr="00B15B05">
        <w:rPr>
          <w:rFonts w:eastAsia="Times New Roman" w:cs="Times New Roman"/>
          <w:color w:val="323130"/>
          <w:lang w:eastAsia="ru-RU"/>
        </w:rPr>
        <w:t xml:space="preserve"> года  -   82 место. 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Н</w:t>
      </w:r>
      <w:r w:rsidR="00C35A3D" w:rsidRPr="00B15B05">
        <w:rPr>
          <w:rFonts w:eastAsia="Times New Roman" w:cs="Times New Roman"/>
          <w:color w:val="323130"/>
          <w:lang w:eastAsia="ru-RU"/>
        </w:rPr>
        <w:t>аименее коррумпированной из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постсоветских стран </w:t>
      </w:r>
      <w:r w:rsidRPr="00B15B05">
        <w:rPr>
          <w:rFonts w:eastAsia="Times New Roman" w:cs="Times New Roman"/>
          <w:color w:val="323130"/>
          <w:lang w:eastAsia="ru-RU"/>
        </w:rPr>
        <w:t>оказалась Эстония – 13 место. В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озглавляют список  Дания, Новая Зеландия и Финляндия. </w:t>
      </w:r>
      <w:r w:rsidR="00C35A3D" w:rsidRPr="00B15B05">
        <w:rPr>
          <w:rFonts w:eastAsia="Times New Roman" w:cs="Times New Roman"/>
          <w:color w:val="323130"/>
          <w:lang w:eastAsia="ru-RU"/>
        </w:rPr>
        <w:t>В первую 10-ку стран с наименьшим уровнем коррупции входят Норвегия</w:t>
      </w:r>
      <w:r w:rsidR="00E02C64" w:rsidRPr="00B15B05">
        <w:rPr>
          <w:rFonts w:eastAsia="Times New Roman" w:cs="Times New Roman"/>
          <w:color w:val="323130"/>
          <w:lang w:eastAsia="ru-RU"/>
        </w:rPr>
        <w:t>, Сингапур, Швеция, Швейцария, Н</w:t>
      </w:r>
      <w:r w:rsidR="00C35A3D" w:rsidRPr="00B15B05">
        <w:rPr>
          <w:rFonts w:eastAsia="Times New Roman" w:cs="Times New Roman"/>
          <w:color w:val="323130"/>
          <w:lang w:eastAsia="ru-RU"/>
        </w:rPr>
        <w:t>идерланды, Люксембург, Германия.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 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Основные негативные экономические последствия от коррупции заключаются в следующем: 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 расширяется теневая экономика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, </w:t>
      </w:r>
      <w:r w:rsidRPr="00B15B05">
        <w:rPr>
          <w:rFonts w:eastAsia="Times New Roman" w:cs="Times New Roman"/>
          <w:color w:val="323130"/>
          <w:lang w:eastAsia="ru-RU"/>
        </w:rPr>
        <w:t>а на ее основе криминальный би</w:t>
      </w:r>
      <w:r w:rsidR="00A8162F" w:rsidRPr="00B15B05">
        <w:rPr>
          <w:rFonts w:eastAsia="Times New Roman" w:cs="Times New Roman"/>
          <w:color w:val="323130"/>
          <w:lang w:eastAsia="ru-RU"/>
        </w:rPr>
        <w:t>знес</w:t>
      </w:r>
      <w:r w:rsidRPr="00B15B05">
        <w:rPr>
          <w:rFonts w:eastAsia="Times New Roman" w:cs="Times New Roman"/>
          <w:color w:val="323130"/>
          <w:lang w:eastAsia="ru-RU"/>
        </w:rPr>
        <w:t>, что приводит к уменьшению налоговых поступлений и ослаблению бюджета;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нарушается конкурентное регулирование рынка, поскольку «конкурентоспособным» становится тот, кто получил преимущества незаконно;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неэффективно используются бюджетные средства при распределении государственных заказов и кредитов;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в случае нарушений в ходе приватизации, а также искусственных банкротств замедляется появление эффективных частных производств и собственников;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ухудшается инвестиционный климат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 - у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41547A" w:rsidRPr="00B15B05" w:rsidRDefault="0041547A" w:rsidP="0041547A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Pr="00B15B05">
        <w:rPr>
          <w:rFonts w:eastAsia="Times New Roman" w:cs="Times New Roman"/>
          <w:b/>
          <w:color w:val="323130"/>
          <w:lang w:eastAsia="ru-RU"/>
        </w:rPr>
        <w:t>белорусском законодательстве</w:t>
      </w:r>
      <w:r w:rsidRPr="00B15B05">
        <w:rPr>
          <w:rFonts w:eastAsia="Times New Roman" w:cs="Times New Roman"/>
          <w:color w:val="323130"/>
          <w:lang w:eastAsia="ru-RU"/>
        </w:rPr>
        <w:t xml:space="preserve"> коррупция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определена как 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41547A" w:rsidRPr="00B15B05" w:rsidRDefault="0041547A" w:rsidP="0041547A">
      <w:pPr>
        <w:shd w:val="clear" w:color="auto" w:fill="FFFFFF"/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Pr="00B15B05">
        <w:rPr>
          <w:rFonts w:cs="Times New Roman"/>
          <w:color w:val="242424"/>
          <w:shd w:val="clear" w:color="auto" w:fill="FFFFFF"/>
        </w:rPr>
        <w:t>Коррупционные проявления</w:t>
      </w:r>
      <w:r w:rsidRPr="00B15B05">
        <w:rPr>
          <w:rFonts w:eastAsia="Times New Roman" w:cs="Times New Roman"/>
          <w:color w:val="323130"/>
          <w:lang w:eastAsia="ru-RU"/>
        </w:rPr>
        <w:t xml:space="preserve"> указаны  </w:t>
      </w:r>
      <w:r w:rsidR="00A8162F" w:rsidRPr="00B15B05">
        <w:rPr>
          <w:rFonts w:eastAsia="Times New Roman" w:cs="Times New Roman"/>
          <w:color w:val="323130"/>
          <w:lang w:eastAsia="ru-RU"/>
        </w:rPr>
        <w:t>среди</w:t>
      </w:r>
      <w:r w:rsidRPr="00B15B05">
        <w:rPr>
          <w:rFonts w:eastAsia="Times New Roman" w:cs="Times New Roman"/>
          <w:color w:val="323130"/>
          <w:lang w:eastAsia="ru-RU"/>
        </w:rPr>
        <w:t xml:space="preserve"> основных угроз</w:t>
      </w:r>
      <w:r w:rsidRPr="00B15B05">
        <w:rPr>
          <w:rFonts w:cs="Times New Roman"/>
          <w:color w:val="242424"/>
        </w:rPr>
        <w:t xml:space="preserve"> </w:t>
      </w:r>
      <w:r w:rsidRPr="00B15B05">
        <w:rPr>
          <w:rFonts w:eastAsia="Times New Roman" w:cs="Times New Roman"/>
          <w:color w:val="242424"/>
          <w:lang w:eastAsia="ru-RU"/>
        </w:rPr>
        <w:t xml:space="preserve"> в</w:t>
      </w:r>
      <w:r w:rsidRPr="00B15B05">
        <w:rPr>
          <w:rFonts w:eastAsia="Times New Roman" w:cs="Times New Roman"/>
          <w:color w:val="323130"/>
          <w:lang w:eastAsia="ru-RU"/>
        </w:rPr>
        <w:t xml:space="preserve"> Концепции Национальной безопасности, утвержденной Указом Президента Республики Беларусь № 575 от 09.11.2010.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>Правовые основы антикоррупционной деятельности содержатся в Конституции Республики Беларусь, регламентирующей наиболее важные общественные отношения. 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Кроме того, </w:t>
      </w:r>
      <w:r w:rsidR="00981150" w:rsidRPr="00B15B05">
        <w:rPr>
          <w:rFonts w:eastAsia="Times New Roman" w:cs="Times New Roman"/>
          <w:color w:val="323130"/>
          <w:lang w:eastAsia="ru-RU"/>
        </w:rPr>
        <w:t>Беларусь</w:t>
      </w:r>
      <w:r w:rsidRPr="00B15B05">
        <w:rPr>
          <w:rFonts w:eastAsia="Times New Roman" w:cs="Times New Roman"/>
          <w:color w:val="323130"/>
          <w:lang w:eastAsia="ru-RU"/>
        </w:rPr>
        <w:t xml:space="preserve"> является активной участницей ряда конвенций ООН и Совета Европы в области борьбы с коррупцией и организованной преступностью.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 </w:t>
      </w:r>
    </w:p>
    <w:p w:rsidR="004A5848" w:rsidRPr="00B15B05" w:rsidRDefault="004905FF" w:rsidP="004905FF">
      <w:pPr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="004A5848" w:rsidRPr="00B15B05">
        <w:rPr>
          <w:rFonts w:eastAsia="Times New Roman" w:cs="Times New Roman"/>
          <w:color w:val="323130"/>
          <w:lang w:eastAsia="ru-RU"/>
        </w:rPr>
        <w:t>На реализацию норм Конституции и международно-правовых актов направлен Закон Республики Беларусь от 15 июля 2015 года № 305-З «О борьбе с коррупцией» (далее – Закон о борьбе с коррупцией)</w:t>
      </w:r>
      <w:r w:rsidR="00F70F12" w:rsidRPr="00B15B05">
        <w:rPr>
          <w:rFonts w:eastAsia="Times New Roman" w:cs="Times New Roman"/>
          <w:color w:val="323130"/>
          <w:lang w:eastAsia="ru-RU"/>
        </w:rPr>
        <w:t>, который вступил в силу с января 2016 г</w:t>
      </w:r>
      <w:r w:rsidR="004A5848" w:rsidRPr="00B15B05">
        <w:rPr>
          <w:rFonts w:eastAsia="Times New Roman" w:cs="Times New Roman"/>
          <w:color w:val="323130"/>
          <w:lang w:eastAsia="ru-RU"/>
        </w:rPr>
        <w:t>.</w:t>
      </w:r>
    </w:p>
    <w:p w:rsidR="00981150" w:rsidRPr="00B15B05" w:rsidRDefault="00981150" w:rsidP="004905FF">
      <w:pPr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proofErr w:type="spellStart"/>
      <w:r w:rsidRPr="00B15B05">
        <w:rPr>
          <w:rFonts w:eastAsia="Times New Roman" w:cs="Times New Roman"/>
          <w:i/>
          <w:color w:val="323130"/>
          <w:lang w:eastAsia="ru-RU"/>
        </w:rPr>
        <w:t>Справочно</w:t>
      </w:r>
      <w:proofErr w:type="spellEnd"/>
      <w:r w:rsidRPr="00B15B05">
        <w:rPr>
          <w:rFonts w:eastAsia="Times New Roman" w:cs="Times New Roman"/>
          <w:i/>
          <w:color w:val="323130"/>
          <w:lang w:eastAsia="ru-RU"/>
        </w:rPr>
        <w:t xml:space="preserve">: это уже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4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-ая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редакция Закона. Правовая основа борьбы с коррупцией стала формироваться с момента становления Республики Беларусь как независимого государства</w:t>
      </w:r>
      <w:r w:rsidR="00450041" w:rsidRPr="00B15B05">
        <w:rPr>
          <w:rFonts w:eastAsia="Times New Roman" w:cs="Times New Roman"/>
          <w:i/>
          <w:color w:val="323130"/>
          <w:lang w:eastAsia="ru-RU"/>
        </w:rPr>
        <w:t xml:space="preserve">. </w:t>
      </w:r>
    </w:p>
    <w:p w:rsidR="00981150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proofErr w:type="gramStart"/>
      <w:r w:rsidRPr="00B15B05">
        <w:rPr>
          <w:rFonts w:eastAsia="Times New Roman" w:cs="Times New Roman"/>
          <w:i/>
          <w:color w:val="323130"/>
          <w:lang w:eastAsia="ru-RU"/>
        </w:rPr>
        <w:t>Закон «О борьбе с преступностью в сфере экономики и с коррупцией» от 15.06.1993 содержал всего три статьи и предусматривал первичные меры предупреждения коррупции – запреты и ограничения ряду должностных лиц на занятие предпринимательской деятельностью, запрет на сделки с негосударственными структурами и содействие этим структурам, на получение вознаграждения и услуг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 </w:t>
      </w:r>
      <w:r w:rsidRPr="00B15B05">
        <w:rPr>
          <w:rFonts w:eastAsia="Times New Roman" w:cs="Times New Roman"/>
          <w:i/>
          <w:color w:val="323130"/>
          <w:lang w:eastAsia="ru-RU"/>
        </w:rPr>
        <w:t>от граждан, учреждений и организаций за выполнение своих служебных обязанностей.</w:t>
      </w:r>
      <w:proofErr w:type="gramEnd"/>
      <w:r w:rsidRPr="00B15B05">
        <w:rPr>
          <w:rFonts w:eastAsia="Times New Roman" w:cs="Times New Roman"/>
          <w:i/>
          <w:color w:val="323130"/>
          <w:lang w:eastAsia="ru-RU"/>
        </w:rPr>
        <w:t xml:space="preserve"> Он же ввел обязанность предоставлять декларации о доходах и обязательствах финансового характе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р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а. </w:t>
      </w:r>
    </w:p>
    <w:p w:rsidR="004905FF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i/>
          <w:color w:val="323130"/>
          <w:lang w:eastAsia="ru-RU"/>
        </w:rPr>
        <w:t>Закон «О мерах по борьбе с организованной преступностью и коррупцией»  от 26.06.1997 содержал уже 15 статей – дал юридическое определение коррупции, определил государственные органы, ведущие борьбу с коррупцией, и специальные подразделения,  их порядок взаимодействия. Закон «О борьбе с коррупцией» от 20.07.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2006 – развитие правовых основ, четкая система органов, 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гарантии прав и свобод граждан.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</w:p>
    <w:p w:rsidR="004A5848" w:rsidRPr="00B15B05" w:rsidRDefault="00981150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действующем Законе о борьбе с коррупцией, содержащем 50 статей: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установлены антикоррупционные ограничения и запреты для государственных должностных и приравненных к ним лиц;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регламентирован порядок урегулирования конфликта интересов;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1A1EAA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lastRenderedPageBreak/>
        <w:t>В Законе</w:t>
      </w:r>
      <w:r w:rsidR="001A1EAA" w:rsidRPr="00B15B05">
        <w:rPr>
          <w:rFonts w:cs="Times New Roman"/>
          <w:color w:val="171717"/>
        </w:rPr>
        <w:t xml:space="preserve"> перечислены правонарушения, создающие условия для коррупции</w:t>
      </w:r>
      <w:r w:rsidR="00F70F12" w:rsidRPr="00B15B05">
        <w:rPr>
          <w:rFonts w:cs="Times New Roman"/>
          <w:color w:val="171717"/>
        </w:rPr>
        <w:t>,</w:t>
      </w:r>
      <w:r w:rsidR="001A1EAA" w:rsidRPr="00B15B05">
        <w:rPr>
          <w:rFonts w:cs="Times New Roman"/>
          <w:color w:val="171717"/>
        </w:rPr>
        <w:t xml:space="preserve"> и коррупционные правонарушения.</w:t>
      </w:r>
    </w:p>
    <w:p w:rsidR="00AD2528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Так, к</w:t>
      </w:r>
      <w:r w:rsidR="001A1EAA" w:rsidRPr="00B15B05">
        <w:rPr>
          <w:rFonts w:cs="Times New Roman"/>
          <w:color w:val="171717"/>
        </w:rPr>
        <w:t xml:space="preserve"> числу правонарушений, создающих условия для коррупции, в частности относятся</w:t>
      </w:r>
      <w:r w:rsidR="00FB59FF" w:rsidRPr="00B15B05">
        <w:rPr>
          <w:rFonts w:cs="Times New Roman"/>
          <w:color w:val="171717"/>
        </w:rPr>
        <w:t>: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обязанностей,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оказание при подготовке и принятии решений неправомерного предпочтения интересам  физических или юридических лиц либо предоставление им необоснованных льгот и привилегий,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отказ в предоставлении информации, если это предусмотрено нормами законодательства, предоставление неполной или недостоверной информации, требование от лиц информации или документов, не предусмотренных актами законодательства,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нарушение порядка предоставления и использование спонсорской помощи, 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нарушение порядка организации и  проведения процед</w:t>
      </w:r>
      <w:r w:rsidRPr="00B15B05">
        <w:rPr>
          <w:rFonts w:cs="Times New Roman"/>
          <w:color w:val="171717"/>
        </w:rPr>
        <w:t>ур закупок, конкурсов аукционов и другие.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1A1EAA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К числу </w:t>
      </w:r>
      <w:r w:rsidR="00410993" w:rsidRPr="00B15B05">
        <w:rPr>
          <w:rFonts w:cs="Times New Roman"/>
          <w:color w:val="171717"/>
        </w:rPr>
        <w:t>коррупционных правонарушений относя</w:t>
      </w:r>
      <w:r w:rsidRPr="00B15B05">
        <w:rPr>
          <w:rFonts w:cs="Times New Roman"/>
          <w:color w:val="171717"/>
        </w:rPr>
        <w:t>тся</w:t>
      </w:r>
      <w:r w:rsidR="00F70F12" w:rsidRPr="00B15B05">
        <w:rPr>
          <w:rFonts w:cs="Times New Roman"/>
          <w:color w:val="171717"/>
        </w:rPr>
        <w:t>:</w:t>
      </w:r>
      <w:r w:rsidRPr="00B15B05">
        <w:rPr>
          <w:rFonts w:cs="Times New Roman"/>
          <w:color w:val="171717"/>
        </w:rPr>
        <w:t xml:space="preserve"> 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вымогательство или принятие государственным или приравненным </w:t>
      </w:r>
      <w:r w:rsidR="00F70F12" w:rsidRPr="00B15B05">
        <w:rPr>
          <w:rFonts w:cs="Times New Roman"/>
          <w:color w:val="171717"/>
        </w:rPr>
        <w:t>к н</w:t>
      </w:r>
      <w:r w:rsidR="001A1EAA" w:rsidRPr="00B15B05">
        <w:rPr>
          <w:rFonts w:cs="Times New Roman"/>
          <w:color w:val="171717"/>
        </w:rPr>
        <w:t>ему лицом имущества, подарков, иной выгоды для себя и для третьих лиц в обмен на любое действие или бездействие при исполнении служебны</w:t>
      </w:r>
      <w:r w:rsidR="00F70F12" w:rsidRPr="00B15B05">
        <w:rPr>
          <w:rFonts w:cs="Times New Roman"/>
          <w:color w:val="171717"/>
        </w:rPr>
        <w:t>х</w:t>
      </w:r>
      <w:r w:rsidR="001A1EAA" w:rsidRPr="00B15B05">
        <w:rPr>
          <w:rFonts w:cs="Times New Roman"/>
          <w:color w:val="171717"/>
        </w:rPr>
        <w:t xml:space="preserve"> </w:t>
      </w:r>
      <w:r w:rsidR="00F70F12" w:rsidRPr="00B15B05">
        <w:rPr>
          <w:rFonts w:cs="Times New Roman"/>
          <w:color w:val="171717"/>
        </w:rPr>
        <w:t>полномочий</w:t>
      </w:r>
      <w:r w:rsidR="001A1EAA" w:rsidRPr="00B15B05">
        <w:rPr>
          <w:rFonts w:cs="Times New Roman"/>
          <w:color w:val="171717"/>
        </w:rPr>
        <w:t xml:space="preserve">; </w:t>
      </w:r>
    </w:p>
    <w:p w:rsidR="007A2DC5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 xml:space="preserve">действие или бездействие указанных </w:t>
      </w:r>
      <w:r w:rsidR="007A2DC5" w:rsidRPr="00B15B05">
        <w:rPr>
          <w:rFonts w:cs="Times New Roman"/>
          <w:color w:val="171717"/>
        </w:rPr>
        <w:t xml:space="preserve">должностных </w:t>
      </w:r>
      <w:r w:rsidR="00410993" w:rsidRPr="00B15B05">
        <w:rPr>
          <w:rFonts w:cs="Times New Roman"/>
          <w:color w:val="171717"/>
        </w:rPr>
        <w:t>лиц при исполнении служебных (трудовых) обязанностей в целях незаконного извлечения выгоды для себя или дл</w:t>
      </w:r>
      <w:r w:rsidR="007A2DC5" w:rsidRPr="00B15B05">
        <w:rPr>
          <w:rFonts w:cs="Times New Roman"/>
          <w:color w:val="171717"/>
        </w:rPr>
        <w:t>я третьих лиц;</w:t>
      </w:r>
    </w:p>
    <w:p w:rsidR="00AD2528" w:rsidRPr="00B15B05" w:rsidRDefault="007A2DC5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 xml:space="preserve"> </w:t>
      </w:r>
      <w:r w:rsidRPr="00B15B05">
        <w:rPr>
          <w:rFonts w:cs="Times New Roman"/>
          <w:color w:val="171717"/>
        </w:rPr>
        <w:t>принятие должностным лицом имущества (подарков), за исключением сувениров, вручаемых при проведении протокольных и иных официальных мероприятий,</w:t>
      </w:r>
      <w:r w:rsidR="00FB59FF" w:rsidRPr="00B15B05">
        <w:rPr>
          <w:rFonts w:cs="Times New Roman"/>
          <w:color w:val="171717"/>
        </w:rPr>
        <w:t xml:space="preserve"> или получение другой выгоды</w:t>
      </w:r>
      <w:r w:rsidRPr="00B15B05">
        <w:rPr>
          <w:rFonts w:cs="Times New Roman"/>
          <w:color w:val="171717"/>
        </w:rPr>
        <w:t xml:space="preserve"> для себя</w:t>
      </w:r>
      <w:r w:rsidR="00FB59FF" w:rsidRPr="00B15B05">
        <w:rPr>
          <w:rFonts w:cs="Times New Roman"/>
          <w:color w:val="171717"/>
        </w:rPr>
        <w:t xml:space="preserve"> или для третьих лиц в связи с исполнением служебных (трудовых) обязанностей;</w:t>
      </w:r>
      <w:r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>использование</w:t>
      </w:r>
      <w:r w:rsidRPr="00B15B05">
        <w:rPr>
          <w:rFonts w:cs="Times New Roman"/>
          <w:color w:val="171717"/>
        </w:rPr>
        <w:t xml:space="preserve"> </w:t>
      </w:r>
      <w:r w:rsidR="00380DC8" w:rsidRPr="00B15B05">
        <w:rPr>
          <w:rFonts w:cs="Times New Roman"/>
          <w:color w:val="171717"/>
        </w:rPr>
        <w:t>в личных или иных внеслужебных интересах предоставленного для выполнения государственных функций имущества</w:t>
      </w:r>
      <w:r w:rsidR="007A2DC5" w:rsidRPr="00B15B05">
        <w:rPr>
          <w:rFonts w:cs="Times New Roman"/>
          <w:color w:val="171717"/>
        </w:rPr>
        <w:t>, находящегося в государственной собственности;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мелкое хищение путем злоупотребления служебными полномочиями</w:t>
      </w:r>
      <w:r w:rsidR="00F70F12" w:rsidRPr="00B15B05">
        <w:rPr>
          <w:rFonts w:cs="Times New Roman"/>
          <w:color w:val="171717"/>
        </w:rPr>
        <w:t xml:space="preserve"> и другие</w:t>
      </w:r>
      <w:r w:rsidR="001A1EAA" w:rsidRPr="00B15B05">
        <w:rPr>
          <w:rFonts w:cs="Times New Roman"/>
          <w:color w:val="171717"/>
        </w:rPr>
        <w:t>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Республике Беларусь сформирована единая </w:t>
      </w:r>
      <w:r w:rsidRPr="00B15B05">
        <w:rPr>
          <w:rFonts w:eastAsia="Times New Roman" w:cs="Times New Roman"/>
          <w:b/>
          <w:color w:val="323130"/>
          <w:lang w:eastAsia="ru-RU"/>
        </w:rPr>
        <w:t>система государственных органов</w:t>
      </w:r>
      <w:r w:rsidRPr="00B15B05">
        <w:rPr>
          <w:rFonts w:eastAsia="Times New Roman" w:cs="Times New Roman"/>
          <w:color w:val="323130"/>
          <w:lang w:eastAsia="ru-RU"/>
        </w:rPr>
        <w:t>, осуществляющих борьбу с коррупцией, их специальных подразделений и государственных органов и иных организаций.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>Борьбу с коррупцией осуществляют органы прокуратуры, внутренних дел и государственной безопасности. 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Государственным органом, ответственным за организацию борьбы с коррупцией, является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Генеральная прокуратура Республики Беларусь.</w:t>
      </w:r>
    </w:p>
    <w:p w:rsidR="002634BC" w:rsidRPr="00B15B05" w:rsidRDefault="00086CC4" w:rsidP="002634BC">
      <w:pPr>
        <w:ind w:firstLine="709"/>
        <w:rPr>
          <w:rFonts w:eastAsia="Times New Roman" w:cs="Times New Roman"/>
          <w:color w:val="323130"/>
          <w:lang w:eastAsia="ru-RU"/>
        </w:rPr>
      </w:pPr>
      <w:r>
        <w:rPr>
          <w:rFonts w:eastAsia="Times New Roman" w:cs="Times New Roman"/>
          <w:color w:val="323130"/>
          <w:lang w:eastAsia="ru-RU"/>
        </w:rPr>
        <w:t>В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</w:r>
      <w:r w:rsidR="00E037D1" w:rsidRPr="00B15B05">
        <w:rPr>
          <w:rFonts w:eastAsia="Times New Roman" w:cs="Times New Roman"/>
          <w:b/>
          <w:color w:val="323130"/>
          <w:lang w:eastAsia="ru-RU"/>
        </w:rPr>
        <w:t>комиссии по противодействию коррупции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. </w:t>
      </w:r>
    </w:p>
    <w:p w:rsidR="002634BC" w:rsidRPr="00B15B05" w:rsidRDefault="002634BC" w:rsidP="002634BC">
      <w:pPr>
        <w:ind w:firstLine="708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Комиссиям предоставлены полномочия заслушивать на своих заседаниях руководителей организаций, в которых сложилась негативная ситуация в данном направлении. Комиссии должны определять коррупционные риски в тех или иных подведомственных им сферах деятельности и разрабатывать мероприятия по их устранению или минимизации. Деятельность названных комиссий должна быть максимально гласной, сведения о планируемых заседаниях и принятых решениях должны размещаться на сайтах соответствующих органов и организаций. Председателями комиссий должны быть руководителя соответствующих органов и организаций. </w:t>
      </w:r>
      <w:r w:rsidRPr="00B15B05">
        <w:rPr>
          <w:rFonts w:eastAsia="Times New Roman" w:cs="Times New Roman"/>
          <w:color w:val="323130"/>
          <w:lang w:eastAsia="ru-RU"/>
        </w:rPr>
        <w:t>В их заседаниях, как правило, участвуют представители прокуратуры, органов внутренних дел, средств массовой информации. </w:t>
      </w:r>
      <w:r w:rsidRPr="00B15B05">
        <w:rPr>
          <w:rFonts w:cs="Times New Roman"/>
          <w:color w:val="171717"/>
        </w:rPr>
        <w:t>Допускается участие представителей общественности.</w:t>
      </w:r>
    </w:p>
    <w:p w:rsidR="002634BC" w:rsidRPr="00B15B05" w:rsidRDefault="002634BC" w:rsidP="002634BC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Антикоррупционное законодательство Республики Беларусь состоит также из иных нормативных правовых актов, направлен</w:t>
      </w:r>
      <w:r w:rsidR="00580F78" w:rsidRPr="00B15B05">
        <w:rPr>
          <w:rFonts w:eastAsia="Times New Roman" w:cs="Times New Roman"/>
          <w:color w:val="323130"/>
          <w:lang w:eastAsia="ru-RU"/>
        </w:rPr>
        <w:t>ных на пресечение и</w:t>
      </w:r>
      <w:r w:rsidRPr="00B15B05">
        <w:rPr>
          <w:rFonts w:eastAsia="Times New Roman" w:cs="Times New Roman"/>
          <w:color w:val="323130"/>
          <w:lang w:eastAsia="ru-RU"/>
        </w:rPr>
        <w:t xml:space="preserve"> предупреждение </w:t>
      </w:r>
      <w:proofErr w:type="gramStart"/>
      <w:r w:rsidRPr="00B15B05">
        <w:rPr>
          <w:rFonts w:eastAsia="Times New Roman" w:cs="Times New Roman"/>
          <w:color w:val="323130"/>
          <w:lang w:eastAsia="ru-RU"/>
        </w:rPr>
        <w:t>коррупции</w:t>
      </w:r>
      <w:proofErr w:type="gramEnd"/>
      <w:r w:rsidRPr="00B15B05">
        <w:rPr>
          <w:rFonts w:eastAsia="Times New Roman" w:cs="Times New Roman"/>
          <w:color w:val="323130"/>
          <w:lang w:eastAsia="ru-RU"/>
        </w:rPr>
        <w:t xml:space="preserve"> и борьбу с ней.</w:t>
      </w:r>
    </w:p>
    <w:p w:rsidR="00E56F8B" w:rsidRPr="00B15B05" w:rsidRDefault="004A5848" w:rsidP="00580F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их числе: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- </w:t>
      </w:r>
      <w:r w:rsidR="004A5848" w:rsidRPr="00B15B05">
        <w:rPr>
          <w:rFonts w:eastAsia="Times New Roman" w:cs="Times New Roman"/>
          <w:color w:val="323130"/>
          <w:lang w:eastAsia="ru-RU"/>
        </w:rPr>
        <w:t>Указ Президента Республики Беларусь от 16.07.2007 № 330 «О специальных подразделениях по борьбе с коррупцией и организованной преступностью»;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Указ Президента Республики Беларусь от 17.12.2007 № 644 «Об утверждении Положения о деятельности координационного совещания по борьбе с преступностью и коррупцией»;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Декрет Президента Республики Беларусь от 15.12.2014 № 5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«Об усилении требований к руководящим кадрам и работникам организаций»;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14.06.2003 № 204-З «О государственной службе»; 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13.07.2012 № 419-З «О государственных з</w:t>
      </w:r>
      <w:r w:rsidR="00683842" w:rsidRPr="00B15B05">
        <w:rPr>
          <w:rFonts w:eastAsia="Times New Roman" w:cs="Times New Roman"/>
          <w:color w:val="323130"/>
          <w:lang w:eastAsia="ru-RU"/>
        </w:rPr>
        <w:t>акупках товаров (работ, услуг)»</w:t>
      </w:r>
      <w:r w:rsidR="004A5848" w:rsidRPr="00B15B05">
        <w:rPr>
          <w:rFonts w:eastAsia="Times New Roman" w:cs="Times New Roman"/>
          <w:color w:val="323130"/>
          <w:lang w:eastAsia="ru-RU"/>
        </w:rPr>
        <w:t> </w:t>
      </w:r>
      <w:r w:rsidR="00580F78" w:rsidRPr="00B15B05">
        <w:rPr>
          <w:rFonts w:eastAsia="Times New Roman" w:cs="Times New Roman"/>
          <w:color w:val="323130"/>
          <w:lang w:eastAsia="ru-RU"/>
        </w:rPr>
        <w:t xml:space="preserve"> и другие.</w:t>
      </w:r>
    </w:p>
    <w:p w:rsidR="00580F78" w:rsidRPr="00B15B05" w:rsidRDefault="005D28F2" w:rsidP="00580F78">
      <w:pPr>
        <w:rPr>
          <w:rFonts w:cs="Times New Roman"/>
          <w:color w:val="171717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="00580F78" w:rsidRPr="00B15B05">
        <w:rPr>
          <w:rFonts w:cs="Times New Roman"/>
          <w:color w:val="171717"/>
        </w:rPr>
        <w:t xml:space="preserve">К примеру, Декрет №5 Президента «Об усилении требований к работникам организаций и руководящим кадрам» определил меры </w:t>
      </w:r>
      <w:r w:rsidR="00580F78" w:rsidRPr="00B15B05">
        <w:rPr>
          <w:rFonts w:cs="Times New Roman"/>
          <w:color w:val="171717"/>
        </w:rPr>
        <w:lastRenderedPageBreak/>
        <w:t xml:space="preserve">ответственности работников, в том числе руководителей за совершение нарушений законодательства вплоть до их увольнения. </w:t>
      </w:r>
    </w:p>
    <w:p w:rsidR="00067261" w:rsidRPr="00B15B05" w:rsidRDefault="00580F78" w:rsidP="00067261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Декретом определен перечень дискредитирующих обстоятельств, на основании которых с работником может быть расторгнут контракт</w:t>
      </w:r>
      <w:r w:rsidR="00CF7693" w:rsidRPr="00B15B05">
        <w:rPr>
          <w:rFonts w:cs="Times New Roman"/>
          <w:color w:val="171717"/>
        </w:rPr>
        <w:t xml:space="preserve">, </w:t>
      </w:r>
      <w:r w:rsidRPr="00B15B05">
        <w:rPr>
          <w:rFonts w:cs="Times New Roman"/>
          <w:color w:val="171717"/>
        </w:rPr>
        <w:t xml:space="preserve">в том числе совершение хищений, сокрытие руководителем организации фактов нарушения работником трудовых обязанностей или </w:t>
      </w:r>
      <w:proofErr w:type="spellStart"/>
      <w:r w:rsidRPr="00B15B05">
        <w:rPr>
          <w:rFonts w:cs="Times New Roman"/>
          <w:color w:val="171717"/>
        </w:rPr>
        <w:t>непривлечение</w:t>
      </w:r>
      <w:proofErr w:type="spellEnd"/>
      <w:r w:rsidRPr="00B15B05">
        <w:rPr>
          <w:rFonts w:cs="Times New Roman"/>
          <w:color w:val="171717"/>
        </w:rPr>
        <w:t xml:space="preserve"> без уважительных причин к ответственности за такие нарушения.</w:t>
      </w:r>
      <w:r w:rsidR="00067261" w:rsidRPr="00B15B05">
        <w:rPr>
          <w:rFonts w:cs="Times New Roman"/>
          <w:color w:val="171717"/>
        </w:rPr>
        <w:t xml:space="preserve"> Безусловным основанием для привлечения руководителя к дисциплинарной ответственности является сокрытие (подмена) основания увольнения работника при наличии основания для его увольнения за совершение виновных действий.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Ряд норм Декрета №5 </w:t>
      </w:r>
      <w:proofErr w:type="gramStart"/>
      <w:r w:rsidRPr="00B15B05">
        <w:rPr>
          <w:rFonts w:cs="Times New Roman"/>
          <w:color w:val="171717"/>
        </w:rPr>
        <w:t>перенесены</w:t>
      </w:r>
      <w:proofErr w:type="gramEnd"/>
      <w:r w:rsidRPr="00B15B05">
        <w:rPr>
          <w:rFonts w:cs="Times New Roman"/>
          <w:color w:val="171717"/>
        </w:rPr>
        <w:t xml:space="preserve"> в </w:t>
      </w:r>
      <w:r w:rsidR="00067261" w:rsidRPr="00B15B05">
        <w:rPr>
          <w:rFonts w:cs="Times New Roman"/>
          <w:color w:val="171717"/>
        </w:rPr>
        <w:t>Закон</w:t>
      </w:r>
      <w:r w:rsidRPr="00B15B05">
        <w:rPr>
          <w:rFonts w:cs="Times New Roman"/>
          <w:color w:val="171717"/>
        </w:rPr>
        <w:t xml:space="preserve"> о борьбе с</w:t>
      </w:r>
      <w:r w:rsidR="00067261" w:rsidRPr="00B15B05">
        <w:rPr>
          <w:rFonts w:cs="Times New Roman"/>
          <w:color w:val="171717"/>
        </w:rPr>
        <w:t xml:space="preserve"> коррупцией</w:t>
      </w:r>
      <w:r w:rsidRPr="00B15B05">
        <w:rPr>
          <w:rFonts w:cs="Times New Roman"/>
          <w:color w:val="171717"/>
        </w:rPr>
        <w:t>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частности, статьей</w:t>
      </w:r>
      <w:r w:rsidR="00580F78" w:rsidRPr="00B15B05">
        <w:rPr>
          <w:rFonts w:cs="Times New Roman"/>
          <w:color w:val="171717"/>
        </w:rPr>
        <w:t xml:space="preserve"> 22 Закона предусмотрено, что не допускает</w:t>
      </w:r>
      <w:r w:rsidRPr="00B15B05">
        <w:rPr>
          <w:rFonts w:cs="Times New Roman"/>
          <w:color w:val="171717"/>
        </w:rPr>
        <w:t>ся назначение на должности, включенные</w:t>
      </w:r>
      <w:r w:rsidR="00580F78" w:rsidRPr="00B15B05">
        <w:rPr>
          <w:rFonts w:cs="Times New Roman"/>
          <w:color w:val="171717"/>
        </w:rPr>
        <w:t xml:space="preserve"> в кадровые реестры</w:t>
      </w:r>
      <w:r w:rsidRPr="00B15B05">
        <w:rPr>
          <w:rFonts w:cs="Times New Roman"/>
          <w:color w:val="171717"/>
        </w:rPr>
        <w:t>,</w:t>
      </w:r>
      <w:r w:rsidR="00580F78" w:rsidRPr="00B15B05">
        <w:rPr>
          <w:rFonts w:cs="Times New Roman"/>
          <w:color w:val="171717"/>
        </w:rPr>
        <w:t xml:space="preserve"> лиц, уволенных по дискредитирующим обстоятельствам, в течение 5 лет после такого увольнения.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Назначение таких лиц на руководящие должности в иные организации допускается при согласовании с председателем </w:t>
      </w:r>
      <w:proofErr w:type="spellStart"/>
      <w:r w:rsidRPr="00B15B05">
        <w:rPr>
          <w:rFonts w:cs="Times New Roman"/>
          <w:color w:val="171717"/>
        </w:rPr>
        <w:t>горрайисполкома</w:t>
      </w:r>
      <w:proofErr w:type="spellEnd"/>
      <w:r w:rsidRPr="00B15B05">
        <w:rPr>
          <w:rFonts w:cs="Times New Roman"/>
          <w:color w:val="171717"/>
        </w:rPr>
        <w:t xml:space="preserve"> или главой администрации</w:t>
      </w:r>
      <w:r w:rsidR="00067261" w:rsidRPr="00B15B05">
        <w:rPr>
          <w:rFonts w:cs="Times New Roman"/>
          <w:color w:val="171717"/>
        </w:rPr>
        <w:t xml:space="preserve"> района, на территории которого</w:t>
      </w:r>
      <w:r w:rsidRPr="00B15B05">
        <w:rPr>
          <w:rFonts w:cs="Times New Roman"/>
          <w:color w:val="171717"/>
        </w:rPr>
        <w:t xml:space="preserve"> находятся  соответствующая организация.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Той же нормой</w:t>
      </w:r>
      <w:r w:rsidR="00580F78" w:rsidRPr="00B15B05">
        <w:rPr>
          <w:rFonts w:cs="Times New Roman"/>
          <w:color w:val="171717"/>
        </w:rPr>
        <w:t xml:space="preserve"> установлено, что не могут быть приняты на государственную службу лица, совершившие тяжкое или особо тяжкое преступление против интересов службы или сопряженное с использованием служебных полномочий.</w:t>
      </w:r>
    </w:p>
    <w:p w:rsidR="004A5848" w:rsidRPr="00B15B05" w:rsidRDefault="00067261" w:rsidP="00E17237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cs="Times New Roman"/>
          <w:color w:val="171717"/>
        </w:rPr>
        <w:t>Статьей</w:t>
      </w:r>
      <w:r w:rsidR="00580F78" w:rsidRPr="00B15B05">
        <w:rPr>
          <w:rFonts w:cs="Times New Roman"/>
          <w:color w:val="171717"/>
        </w:rPr>
        <w:t xml:space="preserve"> 23 Закона определены дополнительные основания привлечения руководителей государственных органов и организаций  к дисциплинарной  ответственности – за нарушение порядка приема лиц на государственную службу, выдачу характеристик, содержащих заведомо недостоверную информации</w:t>
      </w:r>
      <w:r w:rsidR="004F5A80" w:rsidRPr="00B15B05">
        <w:rPr>
          <w:rFonts w:cs="Times New Roman"/>
          <w:color w:val="171717"/>
        </w:rPr>
        <w:t>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b/>
          <w:bCs/>
          <w:color w:val="323130"/>
          <w:lang w:eastAsia="ru-RU"/>
        </w:rPr>
        <w:t>Ответственность за совершение коррупционных деяний</w:t>
      </w:r>
    </w:p>
    <w:p w:rsidR="00E17237" w:rsidRPr="00B15B05" w:rsidRDefault="00E17237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Ответственность за совершение правонарушений, создающих условия для коррупции, и коррупционн</w:t>
      </w:r>
      <w:r w:rsidR="00CF7693" w:rsidRPr="00B15B05">
        <w:rPr>
          <w:rFonts w:cs="Times New Roman"/>
          <w:color w:val="171717"/>
        </w:rPr>
        <w:t xml:space="preserve">ых правонарушений может быть </w:t>
      </w:r>
      <w:r w:rsidRPr="00B15B05">
        <w:rPr>
          <w:rFonts w:cs="Times New Roman"/>
          <w:color w:val="171717"/>
        </w:rPr>
        <w:t xml:space="preserve"> дисциплинарной, административной, </w:t>
      </w:r>
      <w:r w:rsidRPr="00B15B05">
        <w:rPr>
          <w:rFonts w:eastAsia="Times New Roman" w:cs="Times New Roman"/>
          <w:color w:val="323130"/>
          <w:lang w:eastAsia="ru-RU"/>
        </w:rPr>
        <w:t xml:space="preserve"> гражданско-правовой </w:t>
      </w:r>
      <w:r w:rsidRPr="00B15B05">
        <w:rPr>
          <w:rFonts w:cs="Times New Roman"/>
          <w:color w:val="171717"/>
        </w:rPr>
        <w:t>или уголовной, в зависимости от тяжести содеянного и наступивших последствий.</w:t>
      </w:r>
    </w:p>
    <w:p w:rsidR="00F1153C" w:rsidRPr="00B15B05" w:rsidRDefault="00F1153C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К числу новшеств относится введение административной ответственности для юридическ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Pr="00B15B05">
        <w:rPr>
          <w:rFonts w:eastAsia="Times New Roman" w:cs="Times New Roman"/>
          <w:color w:val="323130"/>
          <w:lang w:eastAsia="ru-RU"/>
        </w:rPr>
        <w:t xml:space="preserve"> лиц</w:t>
      </w:r>
      <w:r w:rsidR="00CF7693" w:rsidRPr="00B15B05">
        <w:rPr>
          <w:rFonts w:eastAsia="Times New Roman" w:cs="Times New Roman"/>
          <w:color w:val="323130"/>
          <w:lang w:eastAsia="ru-RU"/>
        </w:rPr>
        <w:t>а</w:t>
      </w:r>
      <w:r w:rsidR="00A403E9" w:rsidRPr="00B15B05">
        <w:rPr>
          <w:rFonts w:eastAsia="Times New Roman" w:cs="Times New Roman"/>
          <w:color w:val="323130"/>
          <w:lang w:eastAsia="ru-RU"/>
        </w:rPr>
        <w:t>,</w:t>
      </w:r>
      <w:r w:rsidR="00CD08C2" w:rsidRPr="00B15B05">
        <w:rPr>
          <w:rFonts w:eastAsia="Times New Roman" w:cs="Times New Roman"/>
          <w:color w:val="323130"/>
          <w:lang w:eastAsia="ru-RU"/>
        </w:rPr>
        <w:t xml:space="preserve"> от имени 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или в интересах </w:t>
      </w:r>
      <w:r w:rsidR="00CD08C2" w:rsidRPr="00B15B05">
        <w:rPr>
          <w:rFonts w:eastAsia="Times New Roman" w:cs="Times New Roman"/>
          <w:color w:val="323130"/>
          <w:lang w:eastAsia="ru-RU"/>
        </w:rPr>
        <w:t>котор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 передавалось незаконное вознаграждение (статья 24.59 КоАП).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Совместным постановлением Генеральной прокуратуры, К</w:t>
      </w:r>
      <w:r w:rsidR="005D28F2" w:rsidRPr="00B15B05">
        <w:rPr>
          <w:rFonts w:eastAsia="Times New Roman" w:cs="Times New Roman"/>
          <w:color w:val="323130"/>
          <w:lang w:eastAsia="ru-RU"/>
        </w:rPr>
        <w:t>ГК</w:t>
      </w:r>
      <w:r w:rsidRPr="00B15B05">
        <w:rPr>
          <w:rFonts w:eastAsia="Times New Roman" w:cs="Times New Roman"/>
          <w:color w:val="323130"/>
          <w:lang w:eastAsia="ru-RU"/>
        </w:rPr>
        <w:t xml:space="preserve">, Оперативно-аналитического центра при Президенте Республики Беларусь, </w:t>
      </w:r>
      <w:r w:rsidR="005D28F2" w:rsidRPr="00B15B05">
        <w:rPr>
          <w:rFonts w:eastAsia="Times New Roman" w:cs="Times New Roman"/>
          <w:color w:val="323130"/>
          <w:lang w:eastAsia="ru-RU"/>
        </w:rPr>
        <w:t>МВД</w:t>
      </w:r>
      <w:r w:rsidRPr="00B15B05">
        <w:rPr>
          <w:rFonts w:eastAsia="Times New Roman" w:cs="Times New Roman"/>
          <w:color w:val="323130"/>
          <w:lang w:eastAsia="ru-RU"/>
        </w:rPr>
        <w:t xml:space="preserve">, </w:t>
      </w:r>
      <w:r w:rsidR="005D28F2" w:rsidRPr="00B15B05">
        <w:rPr>
          <w:rFonts w:eastAsia="Times New Roman" w:cs="Times New Roman"/>
          <w:color w:val="323130"/>
          <w:lang w:eastAsia="ru-RU"/>
        </w:rPr>
        <w:t>КГБ, СК</w:t>
      </w:r>
      <w:r w:rsidRPr="00B15B05">
        <w:rPr>
          <w:rFonts w:eastAsia="Times New Roman" w:cs="Times New Roman"/>
          <w:color w:val="323130"/>
          <w:lang w:eastAsia="ru-RU"/>
        </w:rPr>
        <w:t xml:space="preserve"> в декабре 2013 г. утвержден действующий перечень коррупционных преступлений: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хищение путем злоупотребления служебными полномочиями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 (статья 210 У</w:t>
      </w:r>
      <w:r w:rsidRPr="00B15B05">
        <w:rPr>
          <w:rFonts w:eastAsia="Times New Roman" w:cs="Times New Roman"/>
          <w:color w:val="323130"/>
          <w:lang w:eastAsia="ru-RU"/>
        </w:rPr>
        <w:t>головного кодекса</w:t>
      </w:r>
      <w:r w:rsidR="004A5848" w:rsidRPr="00B15B05">
        <w:rPr>
          <w:rFonts w:eastAsia="Times New Roman" w:cs="Times New Roman"/>
          <w:color w:val="323130"/>
          <w:lang w:eastAsia="ru-RU"/>
        </w:rPr>
        <w:t>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легализация («отмывание») материальных </w:t>
      </w:r>
      <w:r w:rsidR="00CF7693" w:rsidRPr="00B15B05">
        <w:rPr>
          <w:rFonts w:eastAsia="Times New Roman" w:cs="Times New Roman"/>
          <w:color w:val="323130"/>
          <w:lang w:eastAsia="ru-RU"/>
        </w:rPr>
        <w:t>ценностей, приобретенных пре</w:t>
      </w:r>
      <w:r w:rsidR="004A5848" w:rsidRPr="00B15B05">
        <w:rPr>
          <w:rFonts w:eastAsia="Times New Roman" w:cs="Times New Roman"/>
          <w:color w:val="323130"/>
          <w:lang w:eastAsia="ru-RU"/>
        </w:rPr>
        <w:t>ступным путем, совершенная должностным лицом с использованием своих служебных полномочий (части 2 и 3 статьи 235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злоупотребление властью или служебными полномочиями из корыстной или иной личной заинтересованности (части 2 и 3 статьи 424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бездействие должностного лица из корыстной или иной личной заинтересованности (части 2 и 3 статьи 425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превышение власти или служебных полномочий, совершенное из корыстной или иной личной заинтересованности (части 2 и 3 статьи 426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незаконное участие в предпринимательской деятельности (статья 429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получение взятки (статья 430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дача взятки (статья 431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посредничество во взяточничестве (статья 432 УК);</w:t>
      </w:r>
    </w:p>
    <w:p w:rsidR="004A5848" w:rsidRPr="00B15B05" w:rsidRDefault="00E17237" w:rsidP="00A403E9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злоупотребление властью, превышение власти либо бездействие власти, совершенные </w:t>
      </w:r>
      <w:r w:rsidR="00F55161" w:rsidRPr="00B15B05">
        <w:rPr>
          <w:rFonts w:eastAsia="Times New Roman" w:cs="Times New Roman"/>
          <w:color w:val="323130"/>
          <w:lang w:eastAsia="ru-RU"/>
        </w:rPr>
        <w:t xml:space="preserve">военнослужащим </w:t>
      </w:r>
      <w:r w:rsidR="004A5848" w:rsidRPr="00B15B05">
        <w:rPr>
          <w:rFonts w:eastAsia="Times New Roman" w:cs="Times New Roman"/>
          <w:color w:val="323130"/>
          <w:lang w:eastAsia="ru-RU"/>
        </w:rPr>
        <w:t>из корыстной или иной личной заинтересованности (часть 1 статьи 455 УК).</w:t>
      </w:r>
    </w:p>
    <w:p w:rsidR="004422CB" w:rsidRPr="00B15B05" w:rsidRDefault="00A403E9" w:rsidP="00A403E9">
      <w:pPr>
        <w:ind w:firstLine="709"/>
        <w:rPr>
          <w:rFonts w:cs="Times New Roman"/>
        </w:rPr>
      </w:pPr>
      <w:r w:rsidRPr="00B15B05">
        <w:rPr>
          <w:rFonts w:cs="Times New Roman"/>
        </w:rPr>
        <w:t xml:space="preserve">За 5 месяцев текущего года в Республике Беларусь зарегистрировано 396 коррупционных преступлений (решения по которым вступили в законную силу), их распределение по областям выглядит следующим </w:t>
      </w:r>
    </w:p>
    <w:p w:rsidR="009B6EE7" w:rsidRPr="00B15B05" w:rsidRDefault="004422CB" w:rsidP="009B6EE7">
      <w:pPr>
        <w:rPr>
          <w:rFonts w:cs="Times New Roman"/>
        </w:rPr>
      </w:pPr>
      <w:r w:rsidRPr="00B15B05">
        <w:rPr>
          <w:rFonts w:cs="Times New Roman"/>
        </w:rPr>
        <w:t>о</w:t>
      </w:r>
      <w:r w:rsidR="00A403E9" w:rsidRPr="00B15B05">
        <w:rPr>
          <w:rFonts w:cs="Times New Roman"/>
        </w:rPr>
        <w:t>бразом</w:t>
      </w:r>
      <w:r w:rsidR="009B6EE7" w:rsidRPr="00B15B05">
        <w:rPr>
          <w:rFonts w:cs="Times New Roman"/>
        </w:rPr>
        <w:t xml:space="preserve">: </w:t>
      </w:r>
      <w:proofErr w:type="gramStart"/>
      <w:r w:rsidR="009B6EE7" w:rsidRPr="00B15B05">
        <w:rPr>
          <w:rFonts w:cs="Times New Roman"/>
        </w:rPr>
        <w:t>Брестская – 41, Витебская – 27, Гомельская – 53, Гродненская – 37</w:t>
      </w:r>
      <w:r w:rsidR="00086CC4">
        <w:rPr>
          <w:rFonts w:cs="Times New Roman"/>
        </w:rPr>
        <w:t xml:space="preserve"> (</w:t>
      </w:r>
      <w:r w:rsidR="00086CC4" w:rsidRPr="00086CC4">
        <w:rPr>
          <w:rFonts w:cs="Times New Roman"/>
          <w:b/>
        </w:rPr>
        <w:t>Зельвенский район – 1</w:t>
      </w:r>
      <w:r w:rsidR="00086CC4">
        <w:rPr>
          <w:rFonts w:cs="Times New Roman"/>
        </w:rPr>
        <w:t>)</w:t>
      </w:r>
      <w:r w:rsidR="009B6EE7" w:rsidRPr="00B15B05">
        <w:rPr>
          <w:rFonts w:cs="Times New Roman"/>
        </w:rPr>
        <w:t>, Минская – 53, Могилевская – 70,      г. Минск – 115.</w:t>
      </w:r>
      <w:proofErr w:type="gramEnd"/>
    </w:p>
    <w:p w:rsidR="004422CB" w:rsidRPr="00B15B05" w:rsidRDefault="004422CB" w:rsidP="004422CB">
      <w:pPr>
        <w:rPr>
          <w:rFonts w:cs="Times New Roman"/>
        </w:rPr>
      </w:pPr>
      <w:r w:rsidRPr="00B15B05">
        <w:rPr>
          <w:rFonts w:cs="Times New Roman"/>
          <w:noProof/>
          <w:lang w:eastAsia="ru-RU"/>
        </w:rPr>
        <w:drawing>
          <wp:inline distT="0" distB="0" distL="0" distR="0" wp14:anchorId="7E4E6AE7" wp14:editId="21681D8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6EE7" w:rsidRPr="00B15B05" w:rsidRDefault="00A403E9" w:rsidP="00086CC4">
      <w:pPr>
        <w:rPr>
          <w:rFonts w:cs="Times New Roman"/>
        </w:rPr>
      </w:pPr>
      <w:r w:rsidRPr="00B15B05">
        <w:rPr>
          <w:rFonts w:cs="Times New Roman"/>
        </w:rPr>
        <w:lastRenderedPageBreak/>
        <w:tab/>
        <w:t xml:space="preserve">Количество </w:t>
      </w:r>
      <w:proofErr w:type="gramStart"/>
      <w:r w:rsidRPr="00B15B05">
        <w:rPr>
          <w:rFonts w:cs="Times New Roman"/>
        </w:rPr>
        <w:t>лиц, совершивших коррупционные преступл</w:t>
      </w:r>
      <w:r w:rsidR="009B6EE7" w:rsidRPr="00B15B05">
        <w:rPr>
          <w:rFonts w:cs="Times New Roman"/>
        </w:rPr>
        <w:t xml:space="preserve">ения за указанный период </w:t>
      </w:r>
      <w:r w:rsidRPr="00B15B05">
        <w:rPr>
          <w:rFonts w:cs="Times New Roman"/>
        </w:rPr>
        <w:t xml:space="preserve"> характеризуется</w:t>
      </w:r>
      <w:proofErr w:type="gramEnd"/>
      <w:r w:rsidRPr="00B15B05">
        <w:rPr>
          <w:rFonts w:cs="Times New Roman"/>
        </w:rPr>
        <w:t xml:space="preserve"> следующими цифрами: </w:t>
      </w:r>
      <w:proofErr w:type="gramStart"/>
      <w:r w:rsidR="009B6EE7" w:rsidRPr="00B15B05">
        <w:rPr>
          <w:rFonts w:cs="Times New Roman"/>
        </w:rPr>
        <w:t>Республика Беларусь – 296, Брестская область – 29, Витебская – 23, Гомельская – 50, Гродненская – 24</w:t>
      </w:r>
      <w:r w:rsidR="00086CC4">
        <w:rPr>
          <w:rFonts w:cs="Times New Roman"/>
        </w:rPr>
        <w:t xml:space="preserve"> (</w:t>
      </w:r>
      <w:r w:rsidR="00086CC4" w:rsidRPr="00086CC4">
        <w:rPr>
          <w:rFonts w:cs="Times New Roman"/>
          <w:b/>
        </w:rPr>
        <w:t>Зельвенский район – 1</w:t>
      </w:r>
      <w:r w:rsidR="00086CC4">
        <w:rPr>
          <w:rFonts w:cs="Times New Roman"/>
        </w:rPr>
        <w:t>)</w:t>
      </w:r>
      <w:r w:rsidR="009B6EE7" w:rsidRPr="00B15B05">
        <w:rPr>
          <w:rFonts w:cs="Times New Roman"/>
        </w:rPr>
        <w:t>, Минская – 46, Могилевская – 57,      г. Минск – 67.</w:t>
      </w:r>
      <w:proofErr w:type="gramEnd"/>
    </w:p>
    <w:p w:rsidR="009B6EE7" w:rsidRDefault="004422CB" w:rsidP="009B6EE7">
      <w:pPr>
        <w:rPr>
          <w:rFonts w:cs="Times New Roman"/>
        </w:rPr>
      </w:pPr>
      <w:r w:rsidRPr="00B15B05">
        <w:rPr>
          <w:rFonts w:cs="Times New Roman"/>
          <w:noProof/>
          <w:lang w:eastAsia="ru-RU"/>
        </w:rPr>
        <w:drawing>
          <wp:inline distT="0" distB="0" distL="0" distR="0" wp14:anchorId="32407B76" wp14:editId="6ECD2E0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403E9" w:rsidRPr="00B15B05">
        <w:rPr>
          <w:rFonts w:cs="Times New Roman"/>
        </w:rPr>
        <w:tab/>
        <w:t xml:space="preserve">Структура коррупционных преступлений, зарегистрированных в Республике Беларусь: </w:t>
      </w:r>
      <w:r w:rsidR="009B6EE7" w:rsidRPr="00B15B05">
        <w:rPr>
          <w:rFonts w:cs="Times New Roman"/>
        </w:rPr>
        <w:t>всего – 396 преступлений, статья 210 УК – 174, статья 424 УК – 51, статья 425 УК – 2, статья 426 УК – 20, статья 430 УК – 102, статья 431 УК – 43, статья 432 УК – 4.</w:t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eastAsia="ru-RU"/>
        </w:rPr>
        <w:drawing>
          <wp:inline distT="0" distB="0" distL="0" distR="0" wp14:anchorId="506C1D1C" wp14:editId="5EA58F2A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403E9" w:rsidRPr="00B15B05">
        <w:rPr>
          <w:rFonts w:cs="Times New Roman"/>
        </w:rPr>
        <w:tab/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eastAsia="ru-RU"/>
        </w:rPr>
        <w:lastRenderedPageBreak/>
        <w:drawing>
          <wp:inline distT="0" distB="0" distL="0" distR="0" wp14:anchorId="10722FDA" wp14:editId="07A27FC3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123F99" w:rsidRDefault="00A403E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Материальный ущерб, причиненный </w:t>
      </w:r>
      <w:proofErr w:type="gramStart"/>
      <w:r w:rsidRPr="00B15B05">
        <w:rPr>
          <w:rFonts w:cs="Times New Roman"/>
        </w:rPr>
        <w:t>коррупционными преступлениями, зарегистрированными в Гродненской области составил</w:t>
      </w:r>
      <w:proofErr w:type="gramEnd"/>
      <w:r w:rsidRPr="00B15B05">
        <w:rPr>
          <w:rFonts w:cs="Times New Roman"/>
        </w:rPr>
        <w:t xml:space="preserve"> 291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427,71 рублей, в том числе возмещен в ходе расследования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– на сумму 161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710, 94 рублей. Наложен арест на имущество виновных лиц на сумму 240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636,58 рублей.</w:t>
      </w:r>
      <w:r w:rsidR="00123F99" w:rsidRPr="00B15B05">
        <w:rPr>
          <w:rFonts w:cs="Times New Roman"/>
        </w:rPr>
        <w:t xml:space="preserve"> </w:t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  <w:noProof/>
          <w:lang w:eastAsia="ru-RU"/>
        </w:rPr>
        <w:drawing>
          <wp:inline distT="0" distB="0" distL="0" distR="0" wp14:anchorId="000C0CD9" wp14:editId="69558C5D">
            <wp:extent cx="5600700" cy="3886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lastRenderedPageBreak/>
        <w:t>В отчетном периоде коррупционные преступления выявлялись в различных сферах экономической деятельности и государственного управления региона.</w:t>
      </w:r>
    </w:p>
    <w:p w:rsidR="00123F99" w:rsidRPr="00B15B05" w:rsidRDefault="0014515F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Так, в апреле </w:t>
      </w:r>
      <w:proofErr w:type="spellStart"/>
      <w:r w:rsidRPr="00B15B05">
        <w:rPr>
          <w:rFonts w:eastAsia="Calibri" w:cs="Times New Roman"/>
        </w:rPr>
        <w:t>т.г</w:t>
      </w:r>
      <w:proofErr w:type="spellEnd"/>
      <w:r w:rsidRPr="00B15B05">
        <w:rPr>
          <w:rFonts w:eastAsia="Calibri" w:cs="Times New Roman"/>
        </w:rPr>
        <w:t>.</w:t>
      </w:r>
      <w:r w:rsidR="00123F99" w:rsidRPr="00B15B05">
        <w:rPr>
          <w:rFonts w:eastAsia="Calibri" w:cs="Times New Roman"/>
        </w:rPr>
        <w:t xml:space="preserve"> в суд направлено уголовное дело по фактам получения взятки и совершения ряда хищений путем злоупотребления служебными полномочиями директором УП «Комбинат школьного питания Ленинского района г. Гродно» </w:t>
      </w:r>
      <w:proofErr w:type="spellStart"/>
      <w:r w:rsidR="00123F99" w:rsidRPr="00B15B05">
        <w:rPr>
          <w:rFonts w:eastAsia="Calibri" w:cs="Times New Roman"/>
        </w:rPr>
        <w:t>Дембицким</w:t>
      </w:r>
      <w:proofErr w:type="spellEnd"/>
      <w:r w:rsidR="00123F99" w:rsidRPr="00B15B05">
        <w:rPr>
          <w:rFonts w:eastAsia="Calibri" w:cs="Times New Roman"/>
        </w:rPr>
        <w:t xml:space="preserve"> С.И. </w:t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За хищения в особо крупном размере, неоднократное получение незаконных вознаграждений осужден начальник молочно-товарного комплекса КСУП «Голынка» </w:t>
      </w:r>
      <w:proofErr w:type="spellStart"/>
      <w:r w:rsidRPr="00B15B05">
        <w:rPr>
          <w:rFonts w:eastAsia="Calibri" w:cs="Times New Roman"/>
        </w:rPr>
        <w:t>Зельвенского</w:t>
      </w:r>
      <w:proofErr w:type="spellEnd"/>
      <w:r w:rsidRPr="00B15B05">
        <w:rPr>
          <w:rFonts w:eastAsia="Calibri" w:cs="Times New Roman"/>
        </w:rPr>
        <w:t xml:space="preserve"> района </w:t>
      </w:r>
      <w:proofErr w:type="spellStart"/>
      <w:r w:rsidRPr="00B15B05">
        <w:rPr>
          <w:rFonts w:eastAsia="Calibri" w:cs="Times New Roman"/>
        </w:rPr>
        <w:t>Сечейко</w:t>
      </w:r>
      <w:proofErr w:type="spellEnd"/>
      <w:r w:rsidRPr="00B15B05">
        <w:rPr>
          <w:rFonts w:eastAsia="Calibri" w:cs="Times New Roman"/>
        </w:rPr>
        <w:t xml:space="preserve"> М.Д. </w:t>
      </w:r>
    </w:p>
    <w:p w:rsidR="00587F65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В связи</w:t>
      </w:r>
      <w:r w:rsidR="00587F65" w:rsidRPr="00B15B05">
        <w:rPr>
          <w:rFonts w:eastAsia="Calibri" w:cs="Times New Roman"/>
        </w:rPr>
        <w:t xml:space="preserve"> с хищениями бюджетных средств </w:t>
      </w:r>
      <w:r w:rsidRPr="00B15B05">
        <w:rPr>
          <w:rFonts w:cs="Times New Roman"/>
        </w:rPr>
        <w:t>осуждены</w:t>
      </w:r>
      <w:r w:rsidRPr="00B15B05">
        <w:rPr>
          <w:rFonts w:eastAsia="Calibri" w:cs="Times New Roman"/>
        </w:rPr>
        <w:t xml:space="preserve"> председатели </w:t>
      </w:r>
      <w:proofErr w:type="spellStart"/>
      <w:r w:rsidRPr="00B15B05">
        <w:rPr>
          <w:rFonts w:eastAsia="Calibri" w:cs="Times New Roman"/>
        </w:rPr>
        <w:t>Жуховичского</w:t>
      </w:r>
      <w:proofErr w:type="spellEnd"/>
      <w:r w:rsidRPr="00B15B05">
        <w:rPr>
          <w:rFonts w:eastAsia="Calibri" w:cs="Times New Roman"/>
        </w:rPr>
        <w:t xml:space="preserve"> и </w:t>
      </w:r>
      <w:proofErr w:type="spellStart"/>
      <w:r w:rsidRPr="00B15B05">
        <w:rPr>
          <w:rFonts w:eastAsia="Calibri" w:cs="Times New Roman"/>
        </w:rPr>
        <w:t>Лукского</w:t>
      </w:r>
      <w:proofErr w:type="spellEnd"/>
      <w:r w:rsidRPr="00B15B05">
        <w:rPr>
          <w:rFonts w:eastAsia="Calibri" w:cs="Times New Roman"/>
        </w:rPr>
        <w:t xml:space="preserve"> сельских исполнительных комитетов </w:t>
      </w:r>
      <w:proofErr w:type="spellStart"/>
      <w:r w:rsidRPr="00B15B05">
        <w:rPr>
          <w:rFonts w:eastAsia="Calibri" w:cs="Times New Roman"/>
        </w:rPr>
        <w:t>Кореличского</w:t>
      </w:r>
      <w:proofErr w:type="spellEnd"/>
      <w:r w:rsidRPr="00B15B05">
        <w:rPr>
          <w:rFonts w:eastAsia="Calibri" w:cs="Times New Roman"/>
        </w:rPr>
        <w:t xml:space="preserve"> района Ивашко А.В. и </w:t>
      </w:r>
      <w:proofErr w:type="spellStart"/>
      <w:r w:rsidRPr="00B15B05">
        <w:rPr>
          <w:rFonts w:eastAsia="Calibri" w:cs="Times New Roman"/>
        </w:rPr>
        <w:t>Волчёк</w:t>
      </w:r>
      <w:proofErr w:type="spellEnd"/>
      <w:r w:rsidRPr="00B15B05">
        <w:rPr>
          <w:rFonts w:eastAsia="Calibri" w:cs="Times New Roman"/>
        </w:rPr>
        <w:t xml:space="preserve"> Л.И.</w:t>
      </w:r>
      <w:r w:rsidR="00587F65" w:rsidRPr="00B15B05">
        <w:rPr>
          <w:rFonts w:eastAsia="Calibri" w:cs="Times New Roman"/>
        </w:rPr>
        <w:t xml:space="preserve">, председатель </w:t>
      </w:r>
      <w:proofErr w:type="spellStart"/>
      <w:r w:rsidR="00587F65" w:rsidRPr="00B15B05">
        <w:rPr>
          <w:rFonts w:eastAsia="Calibri" w:cs="Times New Roman"/>
        </w:rPr>
        <w:t>Борунского</w:t>
      </w:r>
      <w:proofErr w:type="spellEnd"/>
      <w:r w:rsidR="00587F65" w:rsidRPr="00B15B05">
        <w:rPr>
          <w:rFonts w:eastAsia="Calibri" w:cs="Times New Roman"/>
        </w:rPr>
        <w:t xml:space="preserve"> </w:t>
      </w:r>
      <w:proofErr w:type="spellStart"/>
      <w:r w:rsidR="00587F65" w:rsidRPr="00B15B05">
        <w:rPr>
          <w:rFonts w:eastAsia="Calibri" w:cs="Times New Roman"/>
        </w:rPr>
        <w:t>сельисполкома</w:t>
      </w:r>
      <w:proofErr w:type="spellEnd"/>
      <w:r w:rsidR="00587F65" w:rsidRPr="00B15B05">
        <w:rPr>
          <w:rFonts w:eastAsia="Calibri" w:cs="Times New Roman"/>
        </w:rPr>
        <w:t xml:space="preserve"> </w:t>
      </w:r>
      <w:proofErr w:type="spellStart"/>
      <w:r w:rsidR="00587F65" w:rsidRPr="00B15B05">
        <w:rPr>
          <w:rFonts w:eastAsia="Calibri" w:cs="Times New Roman"/>
        </w:rPr>
        <w:t>Ошмянского</w:t>
      </w:r>
      <w:proofErr w:type="spellEnd"/>
      <w:r w:rsidR="00587F65" w:rsidRPr="00B15B05">
        <w:rPr>
          <w:rFonts w:eastAsia="Calibri" w:cs="Times New Roman"/>
        </w:rPr>
        <w:t xml:space="preserve"> района </w:t>
      </w:r>
      <w:proofErr w:type="spellStart"/>
      <w:r w:rsidR="00587F65" w:rsidRPr="00B15B05">
        <w:rPr>
          <w:rFonts w:eastAsia="Calibri" w:cs="Times New Roman"/>
        </w:rPr>
        <w:t>Дулько</w:t>
      </w:r>
      <w:proofErr w:type="spellEnd"/>
      <w:r w:rsidR="00587F65" w:rsidRPr="00B15B05">
        <w:rPr>
          <w:rFonts w:eastAsia="Calibri" w:cs="Times New Roman"/>
        </w:rPr>
        <w:t xml:space="preserve"> А.З.</w:t>
      </w:r>
    </w:p>
    <w:p w:rsidR="00123F99" w:rsidRPr="00B15B05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proofErr w:type="gramStart"/>
      <w:r w:rsidRPr="00B15B05">
        <w:rPr>
          <w:rFonts w:eastAsia="Calibri" w:cs="Times New Roman"/>
        </w:rPr>
        <w:t xml:space="preserve">К лишению свободы на </w:t>
      </w:r>
      <w:r w:rsidR="004422CB" w:rsidRPr="00B15B05">
        <w:rPr>
          <w:rFonts w:eastAsia="Calibri" w:cs="Times New Roman"/>
        </w:rPr>
        <w:t>6,5 лет осужден</w:t>
      </w:r>
      <w:r w:rsidR="00587F65" w:rsidRPr="00B15B05">
        <w:rPr>
          <w:rFonts w:eastAsia="Calibri" w:cs="Times New Roman"/>
        </w:rPr>
        <w:t xml:space="preserve"> бывш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начальник автотранспортного </w:t>
      </w:r>
      <w:r w:rsidR="009365F9" w:rsidRPr="00B15B05">
        <w:rPr>
          <w:rFonts w:eastAsia="Calibri" w:cs="Times New Roman"/>
        </w:rPr>
        <w:t>цеха ОАО</w:t>
      </w:r>
      <w:r w:rsidR="00587F65" w:rsidRPr="00B15B05">
        <w:rPr>
          <w:rFonts w:eastAsia="Calibri" w:cs="Times New Roman"/>
        </w:rPr>
        <w:t xml:space="preserve"> «Гродненский мясокомбинат» </w:t>
      </w:r>
      <w:proofErr w:type="spellStart"/>
      <w:r w:rsidR="00587F65" w:rsidRPr="00B15B05">
        <w:rPr>
          <w:rFonts w:eastAsia="Calibri" w:cs="Times New Roman"/>
        </w:rPr>
        <w:t>Боряев</w:t>
      </w:r>
      <w:proofErr w:type="spellEnd"/>
      <w:r w:rsidR="00587F65" w:rsidRPr="00B15B05">
        <w:rPr>
          <w:rFonts w:eastAsia="Calibri" w:cs="Times New Roman"/>
        </w:rPr>
        <w:t xml:space="preserve"> Н.А., получ</w:t>
      </w:r>
      <w:r w:rsidR="0014515F" w:rsidRPr="00B15B05">
        <w:rPr>
          <w:rFonts w:eastAsia="Calibri" w:cs="Times New Roman"/>
        </w:rPr>
        <w:t>и</w:t>
      </w:r>
      <w:r w:rsidR="00587F65" w:rsidRPr="00B15B05">
        <w:rPr>
          <w:rFonts w:eastAsia="Calibri" w:cs="Times New Roman"/>
        </w:rPr>
        <w:t>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от </w:t>
      </w:r>
      <w:r w:rsidR="0014515F" w:rsidRPr="00B15B05">
        <w:rPr>
          <w:rFonts w:eastAsia="Calibri" w:cs="Times New Roman"/>
        </w:rPr>
        <w:t xml:space="preserve">руководителей коммерческих </w:t>
      </w:r>
      <w:r w:rsidR="009365F9" w:rsidRPr="00B15B05">
        <w:rPr>
          <w:rFonts w:eastAsia="Calibri" w:cs="Times New Roman"/>
        </w:rPr>
        <w:t>организаций взятки</w:t>
      </w:r>
      <w:r w:rsidR="0084454C" w:rsidRPr="00B15B05">
        <w:rPr>
          <w:rFonts w:eastAsia="Calibri" w:cs="Times New Roman"/>
        </w:rPr>
        <w:t xml:space="preserve"> на сумму 7,5 тыс. рублей </w:t>
      </w:r>
      <w:r w:rsidR="0014515F" w:rsidRPr="00B15B05">
        <w:rPr>
          <w:rFonts w:eastAsia="Calibri" w:cs="Times New Roman"/>
        </w:rPr>
        <w:t>за заключение договоров на оказание услуг по ремонту транспортных средств мясокомбината</w:t>
      </w:r>
      <w:r w:rsidR="0084454C" w:rsidRPr="00B15B05">
        <w:rPr>
          <w:rFonts w:eastAsia="Calibri" w:cs="Times New Roman"/>
        </w:rPr>
        <w:t>, а также совершивш</w:t>
      </w:r>
      <w:r w:rsidR="004422CB" w:rsidRPr="00B15B05">
        <w:rPr>
          <w:rFonts w:eastAsia="Calibri" w:cs="Times New Roman"/>
        </w:rPr>
        <w:t>ий</w:t>
      </w:r>
      <w:r w:rsidR="0084454C" w:rsidRPr="00B15B05">
        <w:rPr>
          <w:rFonts w:eastAsia="Calibri" w:cs="Times New Roman"/>
        </w:rPr>
        <w:t xml:space="preserve"> хищение имущества нанимателя на сумму свыше 2 тыс. рублей.</w:t>
      </w:r>
      <w:r w:rsidR="00123F99" w:rsidRPr="00B15B05">
        <w:rPr>
          <w:rFonts w:eastAsia="Calibri" w:cs="Times New Roman"/>
        </w:rPr>
        <w:t xml:space="preserve"> </w:t>
      </w:r>
      <w:proofErr w:type="gramEnd"/>
    </w:p>
    <w:p w:rsidR="0084454C" w:rsidRPr="00B15B05" w:rsidRDefault="0084454C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За дачу заведомо незаконных указаний подчиненн</w:t>
      </w:r>
      <w:r w:rsidR="004422CB" w:rsidRPr="00B15B05">
        <w:rPr>
          <w:rFonts w:eastAsia="Calibri" w:cs="Times New Roman"/>
        </w:rPr>
        <w:t xml:space="preserve">ым </w:t>
      </w:r>
      <w:r w:rsidRPr="00B15B05">
        <w:rPr>
          <w:rFonts w:eastAsia="Calibri" w:cs="Times New Roman"/>
        </w:rPr>
        <w:t>работник</w:t>
      </w:r>
      <w:r w:rsidR="004422CB" w:rsidRPr="00B15B05">
        <w:rPr>
          <w:rFonts w:eastAsia="Calibri" w:cs="Times New Roman"/>
        </w:rPr>
        <w:t>ам</w:t>
      </w:r>
      <w:r w:rsidRPr="00B15B05">
        <w:rPr>
          <w:rFonts w:eastAsia="Calibri" w:cs="Times New Roman"/>
        </w:rPr>
        <w:t xml:space="preserve"> о сокрытии падежа </w:t>
      </w:r>
      <w:r w:rsidR="00BA3667" w:rsidRPr="00B15B05">
        <w:rPr>
          <w:rFonts w:eastAsia="Calibri" w:cs="Times New Roman"/>
        </w:rPr>
        <w:t>молодняка КРС</w:t>
      </w:r>
      <w:r w:rsidRPr="00B15B05">
        <w:rPr>
          <w:rFonts w:eastAsia="Calibri" w:cs="Times New Roman"/>
        </w:rPr>
        <w:t xml:space="preserve"> осужден начальник молочно-товарного комплекса одного из филиалов ОАО</w:t>
      </w:r>
      <w:r w:rsidR="00BA3667" w:rsidRPr="00B15B05">
        <w:rPr>
          <w:rFonts w:eastAsia="Calibri" w:cs="Times New Roman"/>
        </w:rPr>
        <w:t xml:space="preserve"> </w:t>
      </w:r>
      <w:r w:rsidRPr="00B15B05">
        <w:rPr>
          <w:rFonts w:eastAsia="Calibri" w:cs="Times New Roman"/>
        </w:rPr>
        <w:t>«Агрокомбинат «</w:t>
      </w:r>
      <w:proofErr w:type="spellStart"/>
      <w:r w:rsidRPr="00B15B05">
        <w:rPr>
          <w:rFonts w:eastAsia="Calibri" w:cs="Times New Roman"/>
        </w:rPr>
        <w:t>Скидельский</w:t>
      </w:r>
      <w:proofErr w:type="spellEnd"/>
      <w:r w:rsidRPr="00B15B05">
        <w:rPr>
          <w:rFonts w:eastAsia="Calibri" w:cs="Times New Roman"/>
        </w:rPr>
        <w:t xml:space="preserve">» </w:t>
      </w:r>
      <w:proofErr w:type="spellStart"/>
      <w:r w:rsidRPr="00B15B05">
        <w:rPr>
          <w:rFonts w:eastAsia="Calibri" w:cs="Times New Roman"/>
        </w:rPr>
        <w:t>Гайдамович</w:t>
      </w:r>
      <w:proofErr w:type="spellEnd"/>
      <w:r w:rsidRPr="00B15B05">
        <w:rPr>
          <w:rFonts w:eastAsia="Calibri" w:cs="Times New Roman"/>
        </w:rPr>
        <w:t xml:space="preserve"> А.И. </w:t>
      </w:r>
    </w:p>
    <w:p w:rsidR="00D64001" w:rsidRPr="00B15B05" w:rsidRDefault="00BA3667" w:rsidP="00D64001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Значительное число уголовных дел по фактам </w:t>
      </w:r>
      <w:r w:rsidR="00F55161" w:rsidRPr="00B15B05">
        <w:rPr>
          <w:rFonts w:eastAsia="Calibri" w:cs="Times New Roman"/>
        </w:rPr>
        <w:t>сокрытия падежа скота</w:t>
      </w:r>
      <w:r w:rsidRPr="00B15B05">
        <w:rPr>
          <w:rFonts w:eastAsia="Calibri" w:cs="Times New Roman"/>
        </w:rPr>
        <w:t xml:space="preserve"> </w:t>
      </w:r>
      <w:r w:rsidR="00F55161" w:rsidRPr="00B15B05">
        <w:rPr>
          <w:rFonts w:eastAsia="Calibri" w:cs="Times New Roman"/>
        </w:rPr>
        <w:t xml:space="preserve">в отношении должностных лиц сельскохозяйственных предприятий </w:t>
      </w:r>
      <w:r w:rsidRPr="00B15B05">
        <w:rPr>
          <w:rFonts w:eastAsia="Calibri" w:cs="Times New Roman"/>
        </w:rPr>
        <w:t>в настоящее время находится в производстве подразделений Следственного комитета</w:t>
      </w:r>
      <w:r w:rsidR="004422CB" w:rsidRPr="00B15B05">
        <w:rPr>
          <w:rFonts w:eastAsia="Calibri" w:cs="Times New Roman"/>
        </w:rPr>
        <w:t xml:space="preserve"> области</w:t>
      </w:r>
      <w:r w:rsidRPr="00B15B05">
        <w:rPr>
          <w:rFonts w:eastAsia="Calibri"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В связи с пособничеством в совершении таких преступлений, </w:t>
      </w:r>
      <w:r w:rsidR="00F55161" w:rsidRPr="00B15B05">
        <w:rPr>
          <w:rFonts w:cs="Times New Roman"/>
        </w:rPr>
        <w:t>обл</w:t>
      </w:r>
      <w:r w:rsidRPr="00B15B05">
        <w:rPr>
          <w:rFonts w:cs="Times New Roman"/>
        </w:rPr>
        <w:t xml:space="preserve">прокуратурой 12.03.2022 возбуждено уголовное дело в отношении индивидуального предпринимателя </w:t>
      </w:r>
      <w:proofErr w:type="spellStart"/>
      <w:r w:rsidRPr="00B15B05">
        <w:rPr>
          <w:rFonts w:cs="Times New Roman"/>
        </w:rPr>
        <w:t>Белогура</w:t>
      </w:r>
      <w:proofErr w:type="spellEnd"/>
      <w:r w:rsidRPr="00B15B05">
        <w:rPr>
          <w:rFonts w:cs="Times New Roman"/>
        </w:rPr>
        <w:t xml:space="preserve"> Ф.И., который без надлежащего оформления финансово-хозяйственных операций получал и использовал в коммерческой деятельности павший или вынужденно прирезанный скот, подлежащий утилизации.</w:t>
      </w:r>
    </w:p>
    <w:p w:rsidR="009365F9" w:rsidRDefault="00683842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С декабря 2021 г. по настоящее вре</w:t>
      </w:r>
      <w:r w:rsidR="00F55161" w:rsidRPr="00B15B05">
        <w:rPr>
          <w:rFonts w:eastAsia="Calibri" w:cs="Times New Roman"/>
        </w:rPr>
        <w:t>мя судом рассматривается уголов</w:t>
      </w:r>
      <w:r w:rsidR="00D64001" w:rsidRPr="00B15B05">
        <w:rPr>
          <w:rFonts w:eastAsia="Calibri" w:cs="Times New Roman"/>
        </w:rPr>
        <w:t>но</w:t>
      </w:r>
      <w:r w:rsidRPr="00B15B05">
        <w:rPr>
          <w:rFonts w:eastAsia="Calibri" w:cs="Times New Roman"/>
        </w:rPr>
        <w:t xml:space="preserve">е дело в отношении </w:t>
      </w:r>
      <w:r w:rsidR="00D64001" w:rsidRPr="00B15B05">
        <w:rPr>
          <w:rFonts w:eastAsia="Calibri" w:cs="Times New Roman"/>
        </w:rPr>
        <w:t xml:space="preserve">бывшего </w:t>
      </w:r>
      <w:r w:rsidR="00D64001" w:rsidRPr="00B15B05">
        <w:rPr>
          <w:rFonts w:eastAsia="Calibri" w:cs="Times New Roman"/>
          <w:lang w:val="be-BY"/>
        </w:rPr>
        <w:t xml:space="preserve">первого заместителя председателя Щучинского райисполкома Тодрика А.И. </w:t>
      </w:r>
      <w:r w:rsidR="00D64001" w:rsidRPr="00B15B05">
        <w:rPr>
          <w:rFonts w:cs="Times New Roman"/>
          <w:lang w:val="be-BY"/>
        </w:rPr>
        <w:t xml:space="preserve"> по </w:t>
      </w:r>
      <w:r w:rsidR="00D64001" w:rsidRPr="00B15B05">
        <w:rPr>
          <w:rFonts w:eastAsia="Calibri" w:cs="Times New Roman"/>
          <w:lang w:val="be-BY"/>
        </w:rPr>
        <w:t>факт</w:t>
      </w:r>
      <w:r w:rsidR="00D64001" w:rsidRPr="00B15B05">
        <w:rPr>
          <w:rFonts w:cs="Times New Roman"/>
          <w:lang w:val="be-BY"/>
        </w:rPr>
        <w:t>ам</w:t>
      </w:r>
      <w:r w:rsidR="00D64001" w:rsidRPr="00B15B05">
        <w:rPr>
          <w:rFonts w:eastAsia="Calibri" w:cs="Times New Roman"/>
          <w:lang w:val="be-BY"/>
        </w:rPr>
        <w:t xml:space="preserve"> получения взяток в общей сумме 80,5 тыс. рублей от представителей коммерческих организаций за оказание содействия в заключени</w:t>
      </w:r>
      <w:proofErr w:type="gramStart"/>
      <w:r w:rsidR="00D64001" w:rsidRPr="00B15B05">
        <w:rPr>
          <w:rFonts w:eastAsia="Calibri" w:cs="Times New Roman"/>
          <w:lang w:val="be-BY"/>
        </w:rPr>
        <w:t>и</w:t>
      </w:r>
      <w:proofErr w:type="gramEnd"/>
      <w:r w:rsidR="00D64001" w:rsidRPr="00B15B05">
        <w:rPr>
          <w:rFonts w:eastAsia="Calibri" w:cs="Times New Roman"/>
          <w:lang w:val="be-BY"/>
        </w:rPr>
        <w:t xml:space="preserve"> договоров с сельхозпредприятиями района. Кроме того, Тодрик А.И. путем организации фиктивных договоров с индивидуальным предпринимателем на оказание услуг по ремонту сельскохозяйственной техники, подписания </w:t>
      </w:r>
      <w:r w:rsidR="00D64001" w:rsidRPr="00B15B05">
        <w:rPr>
          <w:rFonts w:eastAsia="Calibri" w:cs="Times New Roman"/>
          <w:lang w:val="be-BY"/>
        </w:rPr>
        <w:lastRenderedPageBreak/>
        <w:t xml:space="preserve">документов </w:t>
      </w:r>
      <w:r w:rsidR="00D64001" w:rsidRPr="00B15B05">
        <w:rPr>
          <w:rFonts w:eastAsia="Calibri" w:cs="Times New Roman"/>
        </w:rPr>
        <w:t xml:space="preserve">о выполнении работ и осуществления оплаты совершил хищение </w:t>
      </w:r>
      <w:r w:rsidR="00D64001" w:rsidRPr="00B15B05">
        <w:rPr>
          <w:rFonts w:eastAsia="Calibri" w:cs="Times New Roman"/>
          <w:lang w:val="be-BY"/>
        </w:rPr>
        <w:t xml:space="preserve">денежных средств  </w:t>
      </w:r>
      <w:r w:rsidR="00D64001" w:rsidRPr="00B15B05">
        <w:rPr>
          <w:rFonts w:eastAsia="Calibri" w:cs="Times New Roman"/>
        </w:rPr>
        <w:t>в сумме свыше 46,3 тыс. рублей, втянув в преступную деятельность руководителей двух сельхозпредприятий.</w:t>
      </w:r>
    </w:p>
    <w:p w:rsidR="00C9576C" w:rsidRPr="00B15B05" w:rsidRDefault="009365F9" w:rsidP="00086CC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ind w:firstLine="709"/>
        <w:rPr>
          <w:rFonts w:cs="Times New Roman"/>
        </w:rPr>
      </w:pPr>
      <w:r w:rsidRPr="00086CC4">
        <w:rPr>
          <w:rFonts w:eastAsia="Calibri" w:cs="Times New Roman"/>
        </w:rPr>
        <w:t>06.07.2022 к лишению свободы на 2 года с отсрочкой исполнения наказания</w:t>
      </w:r>
      <w:r w:rsidR="00682E84" w:rsidRPr="00086CC4">
        <w:rPr>
          <w:rFonts w:eastAsia="Calibri" w:cs="Times New Roman"/>
        </w:rPr>
        <w:t xml:space="preserve"> </w:t>
      </w:r>
      <w:r w:rsidRPr="00086CC4">
        <w:rPr>
          <w:rFonts w:eastAsia="Calibri" w:cs="Times New Roman"/>
        </w:rPr>
        <w:t>осужден директор ОАО «</w:t>
      </w:r>
      <w:proofErr w:type="spellStart"/>
      <w:r w:rsidRPr="00086CC4">
        <w:rPr>
          <w:rFonts w:eastAsia="Calibri" w:cs="Times New Roman"/>
        </w:rPr>
        <w:t>Зельвенская</w:t>
      </w:r>
      <w:proofErr w:type="spellEnd"/>
      <w:r w:rsidRPr="00086CC4">
        <w:rPr>
          <w:rFonts w:eastAsia="Calibri" w:cs="Times New Roman"/>
        </w:rPr>
        <w:t xml:space="preserve"> </w:t>
      </w:r>
      <w:proofErr w:type="spellStart"/>
      <w:r w:rsidRPr="00086CC4">
        <w:rPr>
          <w:rFonts w:eastAsia="Calibri" w:cs="Times New Roman"/>
        </w:rPr>
        <w:t>сельхозхимия</w:t>
      </w:r>
      <w:proofErr w:type="spellEnd"/>
      <w:r w:rsidRPr="00086CC4">
        <w:rPr>
          <w:rFonts w:eastAsia="Calibri" w:cs="Times New Roman"/>
        </w:rPr>
        <w:t xml:space="preserve">» </w:t>
      </w:r>
      <w:proofErr w:type="gramStart"/>
      <w:r w:rsidRPr="00086CC4">
        <w:rPr>
          <w:rFonts w:eastAsia="Calibri" w:cs="Times New Roman"/>
        </w:rPr>
        <w:t>Козляк</w:t>
      </w:r>
      <w:proofErr w:type="gramEnd"/>
      <w:r w:rsidRPr="00086CC4">
        <w:rPr>
          <w:rFonts w:eastAsia="Calibri" w:cs="Times New Roman"/>
        </w:rPr>
        <w:t xml:space="preserve"> В.А. </w:t>
      </w:r>
      <w:proofErr w:type="gramStart"/>
      <w:r w:rsidRPr="00086CC4">
        <w:rPr>
          <w:rFonts w:eastAsia="Calibri" w:cs="Times New Roman"/>
        </w:rPr>
        <w:t>который</w:t>
      </w:r>
      <w:proofErr w:type="gramEnd"/>
      <w:r w:rsidRPr="00086CC4">
        <w:rPr>
          <w:rFonts w:eastAsia="Calibri" w:cs="Times New Roman"/>
        </w:rPr>
        <w:t xml:space="preserve"> использовал служебный автомобиль в личных целях для поездок домой </w:t>
      </w:r>
      <w:r w:rsidR="00682E84" w:rsidRPr="00086CC4">
        <w:rPr>
          <w:rFonts w:eastAsia="Calibri" w:cs="Times New Roman"/>
        </w:rPr>
        <w:t xml:space="preserve">в д. </w:t>
      </w:r>
      <w:proofErr w:type="spellStart"/>
      <w:r w:rsidR="00682E84" w:rsidRPr="00086CC4">
        <w:rPr>
          <w:rFonts w:eastAsia="Calibri" w:cs="Times New Roman"/>
        </w:rPr>
        <w:t>Субочи</w:t>
      </w:r>
      <w:proofErr w:type="spellEnd"/>
      <w:r w:rsidR="00682E84" w:rsidRPr="00086CC4">
        <w:rPr>
          <w:rFonts w:eastAsia="Calibri" w:cs="Times New Roman"/>
        </w:rPr>
        <w:t xml:space="preserve"> Волковысского района </w:t>
      </w:r>
      <w:r w:rsidRPr="00086CC4">
        <w:rPr>
          <w:rFonts w:eastAsia="Calibri" w:cs="Times New Roman"/>
        </w:rPr>
        <w:t xml:space="preserve">и обратно. Своими действиями </w:t>
      </w:r>
      <w:r w:rsidR="00682E84" w:rsidRPr="00086CC4">
        <w:rPr>
          <w:rFonts w:eastAsia="Calibri" w:cs="Times New Roman"/>
        </w:rPr>
        <w:t xml:space="preserve">Козляк В.А. </w:t>
      </w:r>
      <w:r w:rsidRPr="00086CC4">
        <w:rPr>
          <w:rFonts w:eastAsia="Calibri" w:cs="Times New Roman"/>
        </w:rPr>
        <w:t xml:space="preserve">причинил ущерб организации на сумму </w:t>
      </w:r>
      <w:r w:rsidR="00682E84" w:rsidRPr="00086CC4">
        <w:rPr>
          <w:rFonts w:eastAsia="Calibri" w:cs="Times New Roman"/>
        </w:rPr>
        <w:t>более 2000 рублей.</w:t>
      </w:r>
      <w:r>
        <w:rPr>
          <w:rFonts w:eastAsia="Calibri" w:cs="Times New Roman"/>
        </w:rPr>
        <w:t xml:space="preserve"> </w:t>
      </w:r>
      <w:r w:rsidR="00D64001" w:rsidRPr="00B15B05">
        <w:rPr>
          <w:rFonts w:eastAsia="Calibri" w:cs="Times New Roman"/>
        </w:rPr>
        <w:t xml:space="preserve"> 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cs="Times New Roman"/>
        </w:rPr>
        <w:t>О</w:t>
      </w:r>
      <w:r w:rsidRPr="00B15B05">
        <w:rPr>
          <w:rFonts w:eastAsia="Calibri" w:cs="Times New Roman"/>
        </w:rPr>
        <w:t xml:space="preserve">рганами прокуратуры области </w:t>
      </w:r>
      <w:r w:rsidRPr="00B15B05">
        <w:rPr>
          <w:rFonts w:cs="Times New Roman"/>
        </w:rPr>
        <w:t xml:space="preserve">на постоянной основе </w:t>
      </w:r>
      <w:r w:rsidRPr="00B15B05">
        <w:rPr>
          <w:rFonts w:eastAsia="Calibri" w:cs="Times New Roman"/>
        </w:rPr>
        <w:t>реализ</w:t>
      </w:r>
      <w:r w:rsidRPr="00B15B05">
        <w:rPr>
          <w:rFonts w:cs="Times New Roman"/>
        </w:rPr>
        <w:t>уются</w:t>
      </w:r>
      <w:r w:rsidRPr="00B15B05">
        <w:rPr>
          <w:rFonts w:eastAsia="Calibri" w:cs="Times New Roman"/>
        </w:rPr>
        <w:t xml:space="preserve"> мер</w:t>
      </w:r>
      <w:r w:rsidRPr="00B15B05">
        <w:rPr>
          <w:rFonts w:cs="Times New Roman"/>
        </w:rPr>
        <w:t>ы, направленные</w:t>
      </w:r>
      <w:r w:rsidRPr="00B15B05">
        <w:rPr>
          <w:rFonts w:eastAsia="Calibri" w:cs="Times New Roman"/>
        </w:rPr>
        <w:t xml:space="preserve"> на предупреждение коррупционных правонарушений и активизацию профилактической работы.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в 2021 году прокурорами проведено 137 проверок исполнения антикоррупционного законодательства. По их результатам внесено 92 представления, вынесено 52 предписания об устранении выявленных нарушений. </w:t>
      </w:r>
      <w:proofErr w:type="gramStart"/>
      <w:r w:rsidRPr="00B15B05">
        <w:rPr>
          <w:rFonts w:cs="Times New Roman"/>
        </w:rPr>
        <w:t xml:space="preserve">По требованию прокуроров к дисциплинарной ответственности привлечены 202 должностных лица, </w:t>
      </w:r>
      <w:r w:rsidR="004C4D9E" w:rsidRPr="00B15B05">
        <w:rPr>
          <w:rFonts w:cs="Times New Roman"/>
        </w:rPr>
        <w:t>к административной – 21 лицо</w:t>
      </w:r>
      <w:r w:rsidRPr="00B15B05">
        <w:rPr>
          <w:rFonts w:cs="Times New Roman"/>
        </w:rPr>
        <w:t>.</w:t>
      </w:r>
      <w:proofErr w:type="gramEnd"/>
      <w:r w:rsidRPr="00B15B05">
        <w:rPr>
          <w:rFonts w:cs="Times New Roman"/>
        </w:rPr>
        <w:t xml:space="preserve"> Официальные предупреждения о недопустимости нарушения законодательства вынесены 48 лицам. В возмещение </w:t>
      </w:r>
      <w:proofErr w:type="gramStart"/>
      <w:r w:rsidRPr="00B15B05">
        <w:rPr>
          <w:rFonts w:cs="Times New Roman"/>
        </w:rPr>
        <w:t>ущерба, причиненного коррупционными правонарушениями с 38 физических и 2 юридических лиц взыскано</w:t>
      </w:r>
      <w:proofErr w:type="gramEnd"/>
      <w:r w:rsidRPr="00B15B05">
        <w:rPr>
          <w:rFonts w:cs="Times New Roman"/>
        </w:rPr>
        <w:t xml:space="preserve"> 129,7 тыс. рублей. В суд направлено 14 исковых заявлений о </w:t>
      </w:r>
      <w:r w:rsidR="004F7422" w:rsidRPr="00B15B05">
        <w:rPr>
          <w:rFonts w:cs="Times New Roman"/>
        </w:rPr>
        <w:t>взыскании</w:t>
      </w:r>
      <w:r w:rsidRPr="00B15B05">
        <w:rPr>
          <w:rFonts w:cs="Times New Roman"/>
        </w:rPr>
        <w:t xml:space="preserve"> 239</w:t>
      </w:r>
      <w:r w:rsidR="004F7422" w:rsidRPr="00B15B05">
        <w:rPr>
          <w:rFonts w:cs="Times New Roman"/>
        </w:rPr>
        <w:t>,4 тыс. рублей в связи с нарушениями антикоррупционного законодательства.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 текущем году органами прокуратуры области продолжена работа</w:t>
      </w:r>
      <w:r w:rsidR="004C4D9E" w:rsidRPr="00B15B05">
        <w:rPr>
          <w:rFonts w:cs="Times New Roman"/>
        </w:rPr>
        <w:t>, направленная на предупреждение</w:t>
      </w:r>
      <w:r w:rsidRPr="00B15B05">
        <w:rPr>
          <w:rFonts w:cs="Times New Roman"/>
        </w:rPr>
        <w:t xml:space="preserve"> коррупционных правонарушений и активизацию профилактической деятельности в данном направлении.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Как и в предыдущие периоды, особое внимание уделялось вопросам соблюдения законодательства </w:t>
      </w:r>
      <w:r w:rsidR="004C4D9E" w:rsidRPr="00B15B05">
        <w:rPr>
          <w:rFonts w:cs="Times New Roman"/>
        </w:rPr>
        <w:t>в сфере закупок, которая содержит большие коррупционные риски</w:t>
      </w:r>
      <w:r w:rsidRPr="00B15B05">
        <w:rPr>
          <w:rFonts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Так, по предписаниям прокуроров отменено проведение 7 процедур государственных закупок в связи с неправильным выбором заказчиками вида процедур, за допущенные нарушения 6 должностных лиц  привлечены к административной ответственности.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proofErr w:type="gramStart"/>
      <w:r w:rsidRPr="00B15B05">
        <w:rPr>
          <w:rFonts w:cs="Times New Roman"/>
        </w:rPr>
        <w:t xml:space="preserve">По-прежнему выявляются неединичные факты </w:t>
      </w:r>
      <w:proofErr w:type="spellStart"/>
      <w:r w:rsidRPr="00B15B05">
        <w:rPr>
          <w:rFonts w:cs="Times New Roman"/>
        </w:rPr>
        <w:t>неразмещения</w:t>
      </w:r>
      <w:proofErr w:type="spellEnd"/>
      <w:r w:rsidRPr="00B15B05">
        <w:rPr>
          <w:rFonts w:cs="Times New Roman"/>
        </w:rPr>
        <w:t xml:space="preserve"> или несвоевременного размещения в открытом доступе информации, связанной с проведением закупок</w:t>
      </w:r>
      <w:r w:rsidR="00700002" w:rsidRPr="00B15B05">
        <w:rPr>
          <w:rFonts w:cs="Times New Roman"/>
        </w:rPr>
        <w:t>;</w:t>
      </w:r>
      <w:r w:rsidRPr="00B15B05">
        <w:rPr>
          <w:rFonts w:cs="Times New Roman"/>
        </w:rPr>
        <w:t xml:space="preserve"> несоответствия Порядков закупок за счет собственных средств требованиям законодательства</w:t>
      </w:r>
      <w:r w:rsidR="00700002" w:rsidRPr="00B15B05">
        <w:rPr>
          <w:rFonts w:cs="Times New Roman"/>
        </w:rPr>
        <w:t xml:space="preserve">; </w:t>
      </w:r>
      <w:r w:rsidRPr="00B15B05">
        <w:rPr>
          <w:rFonts w:cs="Times New Roman"/>
        </w:rPr>
        <w:t>неправильного определения</w:t>
      </w:r>
      <w:r w:rsidR="00700002" w:rsidRPr="00B15B05">
        <w:rPr>
          <w:rFonts w:cs="Times New Roman"/>
        </w:rPr>
        <w:t xml:space="preserve"> </w:t>
      </w:r>
      <w:r w:rsidR="004C4D9E" w:rsidRPr="00B15B05">
        <w:rPr>
          <w:rFonts w:cs="Times New Roman"/>
        </w:rPr>
        <w:t xml:space="preserve">ориентировочной </w:t>
      </w:r>
      <w:r w:rsidR="00700002" w:rsidRPr="00B15B05">
        <w:rPr>
          <w:rFonts w:cs="Times New Roman"/>
        </w:rPr>
        <w:t xml:space="preserve">стоимости </w:t>
      </w:r>
      <w:r w:rsidR="004C4D9E" w:rsidRPr="00B15B05">
        <w:rPr>
          <w:rFonts w:cs="Times New Roman"/>
        </w:rPr>
        <w:t xml:space="preserve">предмета </w:t>
      </w:r>
      <w:r w:rsidR="00700002" w:rsidRPr="00B15B05">
        <w:rPr>
          <w:rFonts w:cs="Times New Roman"/>
        </w:rPr>
        <w:t xml:space="preserve">закупки; </w:t>
      </w:r>
      <w:r w:rsidRPr="00B15B05">
        <w:rPr>
          <w:rFonts w:cs="Times New Roman"/>
        </w:rPr>
        <w:t>проведение государственн</w:t>
      </w:r>
      <w:r w:rsidR="00700002" w:rsidRPr="00B15B05">
        <w:rPr>
          <w:rFonts w:cs="Times New Roman"/>
        </w:rPr>
        <w:t>ых</w:t>
      </w:r>
      <w:r w:rsidRPr="00B15B05">
        <w:rPr>
          <w:rFonts w:cs="Times New Roman"/>
        </w:rPr>
        <w:t xml:space="preserve"> закуп</w:t>
      </w:r>
      <w:r w:rsidR="00700002" w:rsidRPr="00B15B05">
        <w:rPr>
          <w:rFonts w:cs="Times New Roman"/>
        </w:rPr>
        <w:t>ок</w:t>
      </w:r>
      <w:r w:rsidRPr="00B15B05">
        <w:rPr>
          <w:rFonts w:cs="Times New Roman"/>
        </w:rPr>
        <w:t xml:space="preserve"> из одного источника без согласования с вышестоящ</w:t>
      </w:r>
      <w:r w:rsidR="00700002" w:rsidRPr="00B15B05">
        <w:rPr>
          <w:rFonts w:cs="Times New Roman"/>
        </w:rPr>
        <w:t>ими</w:t>
      </w:r>
      <w:r w:rsidRPr="00B15B05">
        <w:rPr>
          <w:rFonts w:cs="Times New Roman"/>
        </w:rPr>
        <w:t xml:space="preserve"> организаци</w:t>
      </w:r>
      <w:r w:rsidR="00700002" w:rsidRPr="00B15B05">
        <w:rPr>
          <w:rFonts w:cs="Times New Roman"/>
        </w:rPr>
        <w:t xml:space="preserve">ями; </w:t>
      </w:r>
      <w:r w:rsidRPr="00B15B05">
        <w:rPr>
          <w:rFonts w:cs="Times New Roman"/>
        </w:rPr>
        <w:t>осуществления закупок товаров без проведения установленных процедур и другие.</w:t>
      </w:r>
      <w:proofErr w:type="gramEnd"/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lastRenderedPageBreak/>
        <w:t>В текущем году возбужден ряд уголовных дел по фактам нарушений законодательства при организации и проведении закупок.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9F177B" w:rsidRPr="00B15B05">
        <w:rPr>
          <w:rFonts w:cs="Times New Roman"/>
        </w:rPr>
        <w:t>расследуется</w:t>
      </w:r>
      <w:r w:rsidRPr="00B15B05">
        <w:rPr>
          <w:rFonts w:cs="Times New Roman"/>
        </w:rPr>
        <w:t xml:space="preserve"> уголовное дело в отношении директора КСУП «</w:t>
      </w:r>
      <w:proofErr w:type="spellStart"/>
      <w:r w:rsidRPr="00B15B05">
        <w:rPr>
          <w:rFonts w:cs="Times New Roman"/>
        </w:rPr>
        <w:t>Озеранский</w:t>
      </w:r>
      <w:proofErr w:type="spellEnd"/>
      <w:r w:rsidRPr="00B15B05">
        <w:rPr>
          <w:rFonts w:cs="Times New Roman"/>
        </w:rPr>
        <w:t xml:space="preserve">» </w:t>
      </w:r>
      <w:proofErr w:type="spellStart"/>
      <w:r w:rsidRPr="00B15B05">
        <w:rPr>
          <w:rFonts w:cs="Times New Roman"/>
        </w:rPr>
        <w:t>Гизовского</w:t>
      </w:r>
      <w:proofErr w:type="spellEnd"/>
      <w:r w:rsidRPr="00B15B05">
        <w:rPr>
          <w:rFonts w:cs="Times New Roman"/>
        </w:rPr>
        <w:t xml:space="preserve"> Ю.И., который без проведения соответствующей процедуры закупки на заведомо невыгодных для хозяйства условиях заключил договор с </w:t>
      </w:r>
      <w:r w:rsidR="00700002" w:rsidRPr="00B15B05">
        <w:rPr>
          <w:rFonts w:cs="Times New Roman"/>
        </w:rPr>
        <w:t>индивидуальным предпринимателем</w:t>
      </w:r>
      <w:r w:rsidRPr="00B15B05">
        <w:rPr>
          <w:rFonts w:cs="Times New Roman"/>
        </w:rPr>
        <w:t xml:space="preserve"> на оказание услуг </w:t>
      </w:r>
      <w:r w:rsidR="00700002" w:rsidRPr="00B15B05">
        <w:rPr>
          <w:rFonts w:cs="Times New Roman"/>
        </w:rPr>
        <w:t>по</w:t>
      </w:r>
      <w:r w:rsidRPr="00B15B05">
        <w:rPr>
          <w:rFonts w:cs="Times New Roman"/>
        </w:rPr>
        <w:t xml:space="preserve"> постановк</w:t>
      </w:r>
      <w:r w:rsidR="00700002" w:rsidRPr="00B15B05">
        <w:rPr>
          <w:rFonts w:cs="Times New Roman"/>
        </w:rPr>
        <w:t>е</w:t>
      </w:r>
      <w:r w:rsidRPr="00B15B05">
        <w:rPr>
          <w:rFonts w:cs="Times New Roman"/>
        </w:rPr>
        <w:t xml:space="preserve"> диагноза и лече</w:t>
      </w:r>
      <w:r w:rsidR="009F177B" w:rsidRPr="00B15B05">
        <w:rPr>
          <w:rFonts w:cs="Times New Roman"/>
        </w:rPr>
        <w:t>нию</w:t>
      </w:r>
      <w:r w:rsidRPr="00B15B05">
        <w:rPr>
          <w:rFonts w:cs="Times New Roman"/>
        </w:rPr>
        <w:t xml:space="preserve"> коров. Им же без проведения процедур закупок организовано приобретение у коммерческих структур по </w:t>
      </w:r>
      <w:r w:rsidR="00700002" w:rsidRPr="00B15B05">
        <w:rPr>
          <w:rFonts w:cs="Times New Roman"/>
        </w:rPr>
        <w:t xml:space="preserve">явно </w:t>
      </w:r>
      <w:r w:rsidRPr="00B15B05">
        <w:rPr>
          <w:rFonts w:cs="Times New Roman"/>
        </w:rPr>
        <w:t xml:space="preserve">завышенной цене шрота рапсового, в результате чего </w:t>
      </w:r>
      <w:r w:rsidR="009F177B" w:rsidRPr="00B15B05">
        <w:rPr>
          <w:rFonts w:cs="Times New Roman"/>
        </w:rPr>
        <w:t>предприятию</w:t>
      </w:r>
      <w:r w:rsidRPr="00B15B05">
        <w:rPr>
          <w:rFonts w:cs="Times New Roman"/>
        </w:rPr>
        <w:t xml:space="preserve"> причинен ущерб на сумму 37,5 тыс. рублей.</w:t>
      </w:r>
      <w:r w:rsidR="00700002" w:rsidRPr="00B15B05">
        <w:rPr>
          <w:rFonts w:cs="Times New Roman"/>
        </w:rPr>
        <w:t xml:space="preserve"> В отношении виновного лица применена мера пресечения в виде заключения под стражу.</w:t>
      </w:r>
    </w:p>
    <w:p w:rsidR="00F64436" w:rsidRPr="00B15B05" w:rsidRDefault="00700002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Продолжают выявлять</w:t>
      </w:r>
      <w:r w:rsidR="00F64436" w:rsidRPr="00B15B05">
        <w:rPr>
          <w:rFonts w:cs="Times New Roman"/>
        </w:rPr>
        <w:t>ся факты нарушения государственными должностными лицами ограничений,  установленных антикоррупционным законодательством.</w:t>
      </w:r>
    </w:p>
    <w:p w:rsidR="00700002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за нарушение запрета на занятие предпринимательской деятельностью к административной ответственности привлечены начальник отдела представительства </w:t>
      </w:r>
      <w:proofErr w:type="spellStart"/>
      <w:r w:rsidRPr="00B15B05">
        <w:rPr>
          <w:rFonts w:cs="Times New Roman"/>
        </w:rPr>
        <w:t>Белгосстраха</w:t>
      </w:r>
      <w:proofErr w:type="spellEnd"/>
      <w:r w:rsidRPr="00B15B05">
        <w:rPr>
          <w:rFonts w:cs="Times New Roman"/>
        </w:rPr>
        <w:t xml:space="preserve"> по Лидскому району и мастер смены ОАО «Гродненский стеклозавод»</w:t>
      </w:r>
      <w:r w:rsidR="00700002" w:rsidRPr="00B15B05">
        <w:rPr>
          <w:rFonts w:cs="Times New Roman"/>
        </w:rPr>
        <w:t>.</w:t>
      </w:r>
    </w:p>
    <w:p w:rsidR="009F177B" w:rsidRPr="00B15B05" w:rsidRDefault="00F64436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 </w:t>
      </w:r>
      <w:r w:rsidR="00700002" w:rsidRPr="00B15B05">
        <w:rPr>
          <w:rFonts w:cs="Times New Roman"/>
        </w:rPr>
        <w:t xml:space="preserve">Выявляются отдельные факты подмены оснований увольнения работников при наличии оснований для их увольнения за совершение виновных действий. </w:t>
      </w:r>
    </w:p>
    <w:p w:rsidR="00A61504" w:rsidRPr="00B15B05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A61504" w:rsidRPr="00B15B05">
        <w:rPr>
          <w:rFonts w:cs="Times New Roman"/>
        </w:rPr>
        <w:t xml:space="preserve">в текущем году </w:t>
      </w:r>
      <w:r w:rsidRPr="00B15B05">
        <w:rPr>
          <w:rFonts w:cs="Times New Roman"/>
        </w:rPr>
        <w:t xml:space="preserve">по протестам прокуроров изменены </w:t>
      </w:r>
      <w:r w:rsidR="00A61504" w:rsidRPr="00B15B05">
        <w:rPr>
          <w:rFonts w:cs="Times New Roman"/>
        </w:rPr>
        <w:t xml:space="preserve">решения председателя Гродненского райисполкома и руководителя </w:t>
      </w:r>
      <w:r w:rsidR="009F177B" w:rsidRPr="00B15B05">
        <w:rPr>
          <w:rFonts w:cs="Times New Roman"/>
        </w:rPr>
        <w:t xml:space="preserve">одного из </w:t>
      </w:r>
      <w:r w:rsidR="00A61504" w:rsidRPr="00B15B05">
        <w:rPr>
          <w:rFonts w:cs="Times New Roman"/>
        </w:rPr>
        <w:t>филиал</w:t>
      </w:r>
      <w:r w:rsidR="009F177B" w:rsidRPr="00B15B05">
        <w:rPr>
          <w:rFonts w:cs="Times New Roman"/>
        </w:rPr>
        <w:t>ов</w:t>
      </w:r>
      <w:r w:rsidRPr="00B15B05">
        <w:rPr>
          <w:rFonts w:cs="Times New Roman"/>
        </w:rPr>
        <w:t xml:space="preserve"> </w:t>
      </w:r>
      <w:r w:rsidR="00A61504" w:rsidRPr="00B15B05">
        <w:rPr>
          <w:rFonts w:cs="Times New Roman"/>
        </w:rPr>
        <w:t>ОАО «</w:t>
      </w:r>
      <w:proofErr w:type="spellStart"/>
      <w:r w:rsidR="00A61504" w:rsidRPr="00B15B05">
        <w:rPr>
          <w:rFonts w:cs="Times New Roman"/>
        </w:rPr>
        <w:t>Дятловский</w:t>
      </w:r>
      <w:proofErr w:type="spellEnd"/>
      <w:r w:rsidR="00A61504" w:rsidRPr="00B15B05">
        <w:rPr>
          <w:rFonts w:cs="Times New Roman"/>
        </w:rPr>
        <w:t xml:space="preserve"> </w:t>
      </w:r>
      <w:proofErr w:type="gramStart"/>
      <w:r w:rsidR="00A61504" w:rsidRPr="00B15B05">
        <w:rPr>
          <w:rFonts w:cs="Times New Roman"/>
        </w:rPr>
        <w:t>ликеро-водочн</w:t>
      </w:r>
      <w:r w:rsidR="009F177B" w:rsidRPr="00B15B05">
        <w:rPr>
          <w:rFonts w:cs="Times New Roman"/>
        </w:rPr>
        <w:t>ый</w:t>
      </w:r>
      <w:proofErr w:type="gramEnd"/>
      <w:r w:rsidR="009F177B" w:rsidRPr="00B15B05">
        <w:rPr>
          <w:rFonts w:cs="Times New Roman"/>
        </w:rPr>
        <w:t xml:space="preserve"> завод «</w:t>
      </w:r>
      <w:proofErr w:type="spellStart"/>
      <w:r w:rsidR="009F177B" w:rsidRPr="00B15B05">
        <w:rPr>
          <w:rFonts w:cs="Times New Roman"/>
        </w:rPr>
        <w:t>Алгонь</w:t>
      </w:r>
      <w:proofErr w:type="spellEnd"/>
      <w:r w:rsidR="009F177B" w:rsidRPr="00B15B05">
        <w:rPr>
          <w:rFonts w:cs="Times New Roman"/>
        </w:rPr>
        <w:t xml:space="preserve">», допустивших </w:t>
      </w:r>
      <w:r w:rsidR="00A61504" w:rsidRPr="00B15B05">
        <w:rPr>
          <w:rFonts w:cs="Times New Roman"/>
        </w:rPr>
        <w:t>увольнения по соглашению сторон работников, совершивших коррупционные правонарушения</w:t>
      </w:r>
      <w:r w:rsidR="009F177B" w:rsidRPr="00B15B05">
        <w:rPr>
          <w:rFonts w:cs="Times New Roman"/>
        </w:rPr>
        <w:t>.</w:t>
      </w:r>
      <w:r w:rsidR="00A61504" w:rsidRPr="00B15B05">
        <w:rPr>
          <w:rFonts w:cs="Times New Roman"/>
        </w:rPr>
        <w:t xml:space="preserve"> </w:t>
      </w:r>
    </w:p>
    <w:p w:rsidR="00A403E9" w:rsidRPr="00B15B05" w:rsidRDefault="00A61504" w:rsidP="00F728D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Опыт надзорной работы за исполнением антикоррупционного законодательства показывает, что вышестоящим организациям, комиссиям по противодействию коррупции исполнительных органов необходимо </w:t>
      </w:r>
      <w:r w:rsidR="009F177B" w:rsidRPr="00B15B05">
        <w:rPr>
          <w:rFonts w:cs="Times New Roman"/>
        </w:rPr>
        <w:t xml:space="preserve">более </w:t>
      </w:r>
      <w:r w:rsidRPr="00B15B05">
        <w:rPr>
          <w:rFonts w:cs="Times New Roman"/>
        </w:rPr>
        <w:t>активн</w:t>
      </w:r>
      <w:r w:rsidR="009F177B" w:rsidRPr="00B15B05">
        <w:rPr>
          <w:rFonts w:cs="Times New Roman"/>
        </w:rPr>
        <w:t xml:space="preserve">о использовать предоставленные полномочия по </w:t>
      </w:r>
      <w:r w:rsidRPr="00B15B05">
        <w:rPr>
          <w:rFonts w:cs="Times New Roman"/>
        </w:rPr>
        <w:t xml:space="preserve"> контрол</w:t>
      </w:r>
      <w:r w:rsidR="009F177B" w:rsidRPr="00B15B05">
        <w:rPr>
          <w:rFonts w:cs="Times New Roman"/>
        </w:rPr>
        <w:t>ю</w:t>
      </w:r>
      <w:r w:rsidRPr="00B15B05">
        <w:rPr>
          <w:rFonts w:cs="Times New Roman"/>
        </w:rPr>
        <w:t xml:space="preserve"> и координ</w:t>
      </w:r>
      <w:r w:rsidR="009F177B" w:rsidRPr="00B15B05">
        <w:rPr>
          <w:rFonts w:cs="Times New Roman"/>
        </w:rPr>
        <w:t>ации работы</w:t>
      </w:r>
      <w:r w:rsidRPr="00B15B05">
        <w:rPr>
          <w:rFonts w:cs="Times New Roman"/>
        </w:rPr>
        <w:t xml:space="preserve"> подведомственных субъектов хозяйствования в данном направлении</w:t>
      </w:r>
      <w:r w:rsidR="009F177B" w:rsidRPr="00B15B05">
        <w:rPr>
          <w:rFonts w:cs="Times New Roman"/>
        </w:rPr>
        <w:t xml:space="preserve">, принципиально реагировать на ненадлежащее исполнение </w:t>
      </w:r>
      <w:r w:rsidR="005A0753" w:rsidRPr="00B15B05">
        <w:rPr>
          <w:rFonts w:cs="Times New Roman"/>
        </w:rPr>
        <w:t>требований законодательства о борьбе с коррупцией</w:t>
      </w:r>
      <w:r w:rsidRPr="00B15B05">
        <w:rPr>
          <w:rFonts w:cs="Times New Roman"/>
        </w:rPr>
        <w:t>.</w:t>
      </w:r>
      <w:r w:rsidR="00F64436" w:rsidRPr="00B15B05">
        <w:rPr>
          <w:rFonts w:cs="Times New Roman"/>
        </w:rPr>
        <w:t xml:space="preserve">    </w:t>
      </w:r>
      <w:bookmarkStart w:id="0" w:name="_GoBack"/>
      <w:bookmarkEnd w:id="0"/>
    </w:p>
    <w:p w:rsidR="00A403E9" w:rsidRPr="00B15B05" w:rsidRDefault="00A403E9" w:rsidP="00E17237">
      <w:pPr>
        <w:ind w:firstLine="708"/>
        <w:rPr>
          <w:rFonts w:eastAsia="Times New Roman" w:cs="Times New Roman"/>
          <w:color w:val="323130"/>
          <w:lang w:eastAsia="ru-RU"/>
        </w:rPr>
      </w:pPr>
    </w:p>
    <w:p w:rsidR="004F2BC5" w:rsidRPr="00B15B05" w:rsidRDefault="004F2BC5" w:rsidP="004A5848">
      <w:pPr>
        <w:rPr>
          <w:rFonts w:cs="Times New Roman"/>
        </w:rPr>
      </w:pPr>
    </w:p>
    <w:sectPr w:rsidR="004F2BC5" w:rsidRPr="00B15B05" w:rsidSect="004422CB">
      <w:headerReference w:type="default" r:id="rId13"/>
      <w:pgSz w:w="11906" w:h="16838"/>
      <w:pgMar w:top="993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58" w:rsidRDefault="008E2458" w:rsidP="00FB59FF">
      <w:r>
        <w:separator/>
      </w:r>
    </w:p>
  </w:endnote>
  <w:endnote w:type="continuationSeparator" w:id="0">
    <w:p w:rsidR="008E2458" w:rsidRDefault="008E2458" w:rsidP="00FB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58" w:rsidRDefault="008E2458" w:rsidP="00FB59FF">
      <w:r>
        <w:separator/>
      </w:r>
    </w:p>
  </w:footnote>
  <w:footnote w:type="continuationSeparator" w:id="0">
    <w:p w:rsidR="008E2458" w:rsidRDefault="008E2458" w:rsidP="00FB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529704"/>
      <w:docPartObj>
        <w:docPartGallery w:val="Page Numbers (Top of Page)"/>
        <w:docPartUnique/>
      </w:docPartObj>
    </w:sdtPr>
    <w:sdtEndPr/>
    <w:sdtContent>
      <w:p w:rsidR="005A0753" w:rsidRDefault="00BF76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8D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A0753" w:rsidRDefault="005A0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48"/>
    <w:rsid w:val="00011459"/>
    <w:rsid w:val="00024866"/>
    <w:rsid w:val="00067261"/>
    <w:rsid w:val="00086CC4"/>
    <w:rsid w:val="00123F99"/>
    <w:rsid w:val="0013397D"/>
    <w:rsid w:val="0014515F"/>
    <w:rsid w:val="0015291B"/>
    <w:rsid w:val="001663C8"/>
    <w:rsid w:val="00185F0D"/>
    <w:rsid w:val="001A1EAA"/>
    <w:rsid w:val="001B1FDB"/>
    <w:rsid w:val="002634BC"/>
    <w:rsid w:val="00380DC8"/>
    <w:rsid w:val="003E52EA"/>
    <w:rsid w:val="00410993"/>
    <w:rsid w:val="0041547A"/>
    <w:rsid w:val="004422CB"/>
    <w:rsid w:val="00450041"/>
    <w:rsid w:val="004905FF"/>
    <w:rsid w:val="004A5848"/>
    <w:rsid w:val="004C4D9E"/>
    <w:rsid w:val="004F2577"/>
    <w:rsid w:val="004F2BC5"/>
    <w:rsid w:val="004F4692"/>
    <w:rsid w:val="004F5A80"/>
    <w:rsid w:val="004F7422"/>
    <w:rsid w:val="00580F78"/>
    <w:rsid w:val="005839F8"/>
    <w:rsid w:val="00587F65"/>
    <w:rsid w:val="005911D2"/>
    <w:rsid w:val="005A0753"/>
    <w:rsid w:val="005D28F2"/>
    <w:rsid w:val="005D6078"/>
    <w:rsid w:val="00625AEE"/>
    <w:rsid w:val="00660CE8"/>
    <w:rsid w:val="00670B30"/>
    <w:rsid w:val="0067698A"/>
    <w:rsid w:val="00682E84"/>
    <w:rsid w:val="00683842"/>
    <w:rsid w:val="006B5CC6"/>
    <w:rsid w:val="006B7864"/>
    <w:rsid w:val="00700002"/>
    <w:rsid w:val="00740F8E"/>
    <w:rsid w:val="00741809"/>
    <w:rsid w:val="007A2DC5"/>
    <w:rsid w:val="007E3C6D"/>
    <w:rsid w:val="00814378"/>
    <w:rsid w:val="008431AD"/>
    <w:rsid w:val="0084454C"/>
    <w:rsid w:val="00876380"/>
    <w:rsid w:val="00882DC6"/>
    <w:rsid w:val="008E2458"/>
    <w:rsid w:val="009365F9"/>
    <w:rsid w:val="00936BF9"/>
    <w:rsid w:val="009446A6"/>
    <w:rsid w:val="00981150"/>
    <w:rsid w:val="009B6EE7"/>
    <w:rsid w:val="009F177B"/>
    <w:rsid w:val="00A002A8"/>
    <w:rsid w:val="00A25271"/>
    <w:rsid w:val="00A359C8"/>
    <w:rsid w:val="00A403E9"/>
    <w:rsid w:val="00A61504"/>
    <w:rsid w:val="00A8162F"/>
    <w:rsid w:val="00A974CB"/>
    <w:rsid w:val="00AB5B77"/>
    <w:rsid w:val="00AD2528"/>
    <w:rsid w:val="00B15B05"/>
    <w:rsid w:val="00B666E8"/>
    <w:rsid w:val="00BA3667"/>
    <w:rsid w:val="00BC7D37"/>
    <w:rsid w:val="00BF7642"/>
    <w:rsid w:val="00C14452"/>
    <w:rsid w:val="00C35A3D"/>
    <w:rsid w:val="00C71D80"/>
    <w:rsid w:val="00C9576C"/>
    <w:rsid w:val="00CA4E8C"/>
    <w:rsid w:val="00CC101E"/>
    <w:rsid w:val="00CC444B"/>
    <w:rsid w:val="00CD08C2"/>
    <w:rsid w:val="00CF7693"/>
    <w:rsid w:val="00D64001"/>
    <w:rsid w:val="00E02C64"/>
    <w:rsid w:val="00E037D1"/>
    <w:rsid w:val="00E17237"/>
    <w:rsid w:val="00E56F8B"/>
    <w:rsid w:val="00EB5F59"/>
    <w:rsid w:val="00F1153C"/>
    <w:rsid w:val="00F55161"/>
    <w:rsid w:val="00F64436"/>
    <w:rsid w:val="00F70F12"/>
    <w:rsid w:val="00F728D8"/>
    <w:rsid w:val="00F92384"/>
    <w:rsid w:val="00FB59FF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коррупционные преступления за 5 месяце 2022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FD-4944-9E1F-DB3FA16B9E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FD-4944-9E1F-DB3FA16B9E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FD-4944-9E1F-DB3FA16B9E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FD-4944-9E1F-DB3FA16B9E9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FD-4944-9E1F-DB3FA16B9E9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2FD-4944-9E1F-DB3FA16B9E9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FD-4944-9E1F-DB3FA16B9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6115328"/>
        <c:axId val="659712832"/>
      </c:barChart>
      <c:catAx>
        <c:axId val="68611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712832"/>
        <c:crosses val="autoZero"/>
        <c:auto val="1"/>
        <c:lblAlgn val="ctr"/>
        <c:lblOffset val="100"/>
        <c:noMultiLvlLbl val="0"/>
      </c:catAx>
      <c:valAx>
        <c:axId val="65971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611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лиц, совершивших данные преступления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2C-4C75-962A-59BFBF3211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2C-4C75-962A-59BFBF3211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2C-4C75-962A-59BFBF3211E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F2C-4C75-962A-59BFBF3211E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F2C-4C75-962A-59BFBF3211E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F2C-4C75-962A-59BFBF3211E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F2C-4C75-962A-59BFBF321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3560960"/>
        <c:axId val="659714560"/>
      </c:barChart>
      <c:catAx>
        <c:axId val="64356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714560"/>
        <c:crosses val="autoZero"/>
        <c:auto val="1"/>
        <c:lblAlgn val="ctr"/>
        <c:lblOffset val="100"/>
        <c:noMultiLvlLbl val="0"/>
      </c:catAx>
      <c:valAx>
        <c:axId val="65971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56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AA-4379-8E11-7BDCEF5208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AA-4379-8E11-7BDCEF5208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AA-4379-8E11-7BDCEF5208B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AA-4379-8E11-7BDCEF5208B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AA-4379-8E11-7BDCEF5208B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2AA-4379-8E11-7BDCEF5208B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2AA-4379-8E11-7BDCEF520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3562496"/>
        <c:axId val="659716864"/>
      </c:barChart>
      <c:catAx>
        <c:axId val="64356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716864"/>
        <c:crosses val="autoZero"/>
        <c:auto val="1"/>
        <c:lblAlgn val="ctr"/>
        <c:lblOffset val="100"/>
        <c:noMultiLvlLbl val="0"/>
      </c:catAx>
      <c:valAx>
        <c:axId val="65971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56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по Гродненской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05-4E3A-BE1B-CBD79DBE39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05-4E3A-BE1B-CBD79DBE39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05-4E3A-BE1B-CBD79DBE39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105-4E3A-BE1B-CBD79DBE390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105-4E3A-BE1B-CBD79DBE390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105-4E3A-BE1B-CBD79DBE390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105-4E3A-BE1B-CBD79DBE39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235328"/>
        <c:axId val="686292288"/>
      </c:barChart>
      <c:catAx>
        <c:axId val="65923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6292288"/>
        <c:crosses val="autoZero"/>
        <c:auto val="1"/>
        <c:lblAlgn val="ctr"/>
        <c:lblOffset val="100"/>
        <c:noMultiLvlLbl val="0"/>
      </c:catAx>
      <c:valAx>
        <c:axId val="68629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23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материальный ущерб, причиненный коррупционными преступлениями,</a:t>
            </a:r>
            <a:r>
              <a:rPr lang="ru-RU" baseline="0"/>
              <a:t> зарегистрированными в Гродненской области, рублей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291427.71000000002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99-4267-9901-35DC167E28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возмещено в ходе расследования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161710.94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99-4267-9901-35DC167E28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наложен арест на имуществовиновных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240636.58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99-4267-9901-35DC167E2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3561984"/>
        <c:axId val="696108160"/>
      </c:barChart>
      <c:catAx>
        <c:axId val="64356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6108160"/>
        <c:crosses val="autoZero"/>
        <c:auto val="1"/>
        <c:lblAlgn val="ctr"/>
        <c:lblOffset val="100"/>
        <c:noMultiLvlLbl val="0"/>
      </c:catAx>
      <c:valAx>
        <c:axId val="6961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56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97F3-1950-402E-85BD-BDA1E69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BashunSA</dc:creator>
  <cp:lastModifiedBy>Seven</cp:lastModifiedBy>
  <cp:revision>3</cp:revision>
  <cp:lastPrinted>2022-07-19T12:49:00Z</cp:lastPrinted>
  <dcterms:created xsi:type="dcterms:W3CDTF">2022-07-19T08:24:00Z</dcterms:created>
  <dcterms:modified xsi:type="dcterms:W3CDTF">2022-07-19T12:56:00Z</dcterms:modified>
</cp:coreProperties>
</file>