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1D" w:rsidRDefault="00DC491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C491D" w:rsidRDefault="00DC491D">
      <w:pPr>
        <w:pStyle w:val="newncpi"/>
        <w:ind w:firstLine="0"/>
        <w:jc w:val="center"/>
      </w:pPr>
      <w:r>
        <w:rPr>
          <w:rStyle w:val="datepr"/>
        </w:rPr>
        <w:t>24 января 2020 г.</w:t>
      </w:r>
      <w:r>
        <w:rPr>
          <w:rStyle w:val="number"/>
        </w:rPr>
        <w:t xml:space="preserve"> № 43</w:t>
      </w:r>
    </w:p>
    <w:p w:rsidR="00DC491D" w:rsidRDefault="00DC491D">
      <w:pPr>
        <w:pStyle w:val="titlencpi"/>
      </w:pPr>
      <w:r>
        <w:t>О применении типовых (примерных) штатов и нормативов численности работников бюджетных организаций</w:t>
      </w:r>
    </w:p>
    <w:p w:rsidR="00DC491D" w:rsidRDefault="00DC491D">
      <w:pPr>
        <w:pStyle w:val="preamble"/>
      </w:pPr>
      <w:r>
        <w:t>В целях расширения полномочий руководителей бюджетных организаций и иных организаций, получающих субсидии, работники которых приравнены по оплате труда к работникам бюджетных организаций (далее – бюджетные организации), по определению штатной численности отдельных категорий работников Совет Министров Республики Беларусь ПОСТАНОВЛЯЕТ:</w:t>
      </w:r>
    </w:p>
    <w:p w:rsidR="00DC491D" w:rsidRDefault="00DC491D">
      <w:pPr>
        <w:pStyle w:val="point"/>
      </w:pPr>
      <w:r>
        <w:t>1. Установить, что:</w:t>
      </w:r>
    </w:p>
    <w:p w:rsidR="00DC491D" w:rsidRDefault="00DC491D">
      <w:pPr>
        <w:pStyle w:val="underpoint"/>
      </w:pPr>
      <w:r>
        <w:t>1.1. планирование расходов республиканского и местных бюджетов на оплату труда работников бюджетных организаций осуществляется в соответствии с типовыми (примерными) штатами и нормативами численности работников (в том числе выполняющих вспомогательные функции*) бюджетных организаций (далее – типовые штаты и нормативы численности), если иное не установлено законодательством;</w:t>
      </w:r>
    </w:p>
    <w:p w:rsidR="00DC491D" w:rsidRDefault="00DC491D">
      <w:pPr>
        <w:pStyle w:val="snoskiline"/>
      </w:pPr>
      <w:r>
        <w:t>______________________________</w:t>
      </w:r>
    </w:p>
    <w:p w:rsidR="00DC491D" w:rsidRDefault="00DC491D">
      <w:pPr>
        <w:pStyle w:val="snoski"/>
        <w:spacing w:after="240"/>
      </w:pPr>
      <w:r>
        <w:t>* Для целей настоящего постановления под работниками, выполняющими вспомогательные функции, понимаются работники, выполняющие работы по техническому обслуживанию административных, общественных зданий, сооружений, санитарному содержанию помещений административных, общественных и производственных зданий, прилегающей к зданиям территории.</w:t>
      </w:r>
    </w:p>
    <w:p w:rsidR="00DC491D" w:rsidRDefault="00DC491D">
      <w:pPr>
        <w:pStyle w:val="underpoint"/>
      </w:pPr>
      <w:r>
        <w:t>1.2. руководители бюджетных организаций в соответствии с законодательством, в том числе в сфере нормирования труда, вправе принимать решения о содержании в штате работников, выполняющих вспомогательные функции, в меньшем количестве по сравнению с их численностью, определенной в соответствии с типовыми штатами и нормативами численности;</w:t>
      </w:r>
    </w:p>
    <w:p w:rsidR="00DC491D" w:rsidRDefault="00DC491D">
      <w:pPr>
        <w:pStyle w:val="underpoint"/>
      </w:pPr>
      <w:r>
        <w:t>1.3. денежные средства, высвободившиеся в результате содержания по решению руководителя бюджетной организации работников, выполняющих вспомогательные функции, в меньшем количестве по сравнению с их численностью, определенной в соответствии с типовыми штатами и нормативами численности, направляются руководителями бюджетных организаций на осуществление данным работникам стимулирующих и компенсирующих выплат в установленном законодательством порядке.</w:t>
      </w:r>
    </w:p>
    <w:p w:rsidR="00DC491D" w:rsidRDefault="00DC491D">
      <w:pPr>
        <w:pStyle w:val="point"/>
      </w:pPr>
      <w:r>
        <w:t>2. Внести в Положение о Министерстве труда и социальной защиты Республики Беларусь, утвержденное постановлением Совета Министров Республики Беларусь от 31 октября 2001 г. № 1589, следующие изменения:</w:t>
      </w:r>
    </w:p>
    <w:p w:rsidR="00DC491D" w:rsidRDefault="00DC491D">
      <w:pPr>
        <w:pStyle w:val="newncpi"/>
      </w:pPr>
      <w:r>
        <w:t>пункт 6 дополнить подпунктом 6.11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DC491D" w:rsidRDefault="00DC491D">
      <w:pPr>
        <w:pStyle w:val="underpoint"/>
      </w:pPr>
      <w:r>
        <w:rPr>
          <w:rStyle w:val="rednoun"/>
        </w:rPr>
        <w:t>«</w:t>
      </w:r>
      <w:r>
        <w:t>6.11</w:t>
      </w:r>
      <w:r>
        <w:rPr>
          <w:vertAlign w:val="superscript"/>
        </w:rPr>
        <w:t>1</w:t>
      </w:r>
      <w:r>
        <w:t>. подготавливает рекомендации, в том числе по межотраслевым нормам труда, организации и оплате труда работников коммерческих организаций;</w:t>
      </w:r>
      <w:r>
        <w:rPr>
          <w:rStyle w:val="rednoun"/>
        </w:rPr>
        <w:t>»</w:t>
      </w:r>
      <w:r>
        <w:t>;</w:t>
      </w:r>
    </w:p>
    <w:p w:rsidR="00DC491D" w:rsidRDefault="00DC491D">
      <w:pPr>
        <w:pStyle w:val="newncpi"/>
      </w:pPr>
      <w:r>
        <w:t>из подпункта 7.1.1 пункта 7 слова «межотраслевые нормы труда,» и «рекомендации по организации и оплате труда работников коммерческих организаций,» исключить.</w:t>
      </w:r>
    </w:p>
    <w:p w:rsidR="00DC491D" w:rsidRDefault="00DC491D">
      <w:pPr>
        <w:pStyle w:val="point"/>
      </w:pPr>
      <w:r>
        <w:t>3. Настоящее постановление вступает в силу после его официального опубликования и распространяет свое действие на отношения, возникшие с 1 января 2020 г.</w:t>
      </w:r>
    </w:p>
    <w:p w:rsidR="00DC491D" w:rsidRDefault="00DC491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DC491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491D" w:rsidRDefault="00DC491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491D" w:rsidRDefault="00DC491D">
            <w:pPr>
              <w:pStyle w:val="newncpi0"/>
              <w:jc w:val="right"/>
            </w:pPr>
            <w:r>
              <w:rPr>
                <w:rStyle w:val="pers"/>
              </w:rPr>
              <w:t>С.Румас</w:t>
            </w:r>
          </w:p>
        </w:tc>
      </w:tr>
    </w:tbl>
    <w:p w:rsidR="00DC491D" w:rsidRDefault="00DC491D">
      <w:pPr>
        <w:pStyle w:val="newncpi0"/>
      </w:pPr>
      <w:r>
        <w:t> </w:t>
      </w:r>
    </w:p>
    <w:p w:rsidR="004C5055" w:rsidRDefault="004C5055"/>
    <w:sectPr w:rsidR="004C5055" w:rsidSect="00DC491D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1D" w:rsidRDefault="00DC491D" w:rsidP="00DC491D">
      <w:pPr>
        <w:spacing w:after="0" w:line="240" w:lineRule="auto"/>
      </w:pPr>
      <w:r>
        <w:separator/>
      </w:r>
    </w:p>
  </w:endnote>
  <w:endnote w:type="continuationSeparator" w:id="0">
    <w:p w:rsidR="00DC491D" w:rsidRDefault="00DC491D" w:rsidP="00D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1D" w:rsidRDefault="00DC491D" w:rsidP="00DC491D">
      <w:pPr>
        <w:spacing w:after="0" w:line="240" w:lineRule="auto"/>
      </w:pPr>
      <w:r>
        <w:separator/>
      </w:r>
    </w:p>
  </w:footnote>
  <w:footnote w:type="continuationSeparator" w:id="0">
    <w:p w:rsidR="00DC491D" w:rsidRDefault="00DC491D" w:rsidP="00DC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1D" w:rsidRDefault="00DC491D" w:rsidP="0093472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C491D" w:rsidRDefault="00DC49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1D" w:rsidRDefault="00DC491D" w:rsidP="0093472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C491D" w:rsidRDefault="00DC49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1D"/>
    <w:rsid w:val="00410B64"/>
    <w:rsid w:val="004C5055"/>
    <w:rsid w:val="00D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985CC-D225-4EEF-9F47-9B6D498D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C491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DC49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C49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C49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C49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C491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DC49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C491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C491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C491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C491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C491D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DC491D"/>
  </w:style>
  <w:style w:type="character" w:customStyle="1" w:styleId="post">
    <w:name w:val="post"/>
    <w:basedOn w:val="a0"/>
    <w:rsid w:val="00DC49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C491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C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91D"/>
  </w:style>
  <w:style w:type="paragraph" w:styleId="a5">
    <w:name w:val="footer"/>
    <w:basedOn w:val="a"/>
    <w:link w:val="a6"/>
    <w:uiPriority w:val="99"/>
    <w:unhideWhenUsed/>
    <w:rsid w:val="00DC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91D"/>
  </w:style>
  <w:style w:type="character" w:styleId="a7">
    <w:name w:val="page number"/>
    <w:basedOn w:val="a0"/>
    <w:uiPriority w:val="99"/>
    <w:semiHidden/>
    <w:unhideWhenUsed/>
    <w:rsid w:val="00DC491D"/>
  </w:style>
  <w:style w:type="table" w:styleId="a8">
    <w:name w:val="Table Grid"/>
    <w:basedOn w:val="a1"/>
    <w:uiPriority w:val="39"/>
    <w:rsid w:val="00DC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2502</Characters>
  <Application>Microsoft Office Word</Application>
  <DocSecurity>0</DocSecurity>
  <Lines>46</Lines>
  <Paragraphs>19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2021-01-27T08:09:00Z</dcterms:created>
  <dcterms:modified xsi:type="dcterms:W3CDTF">2021-01-27T09:08:00Z</dcterms:modified>
</cp:coreProperties>
</file>