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12" w:rsidRDefault="00A12E12" w:rsidP="00A12E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2E12">
        <w:rPr>
          <w:rFonts w:ascii="Times New Roman" w:hAnsi="Times New Roman" w:cs="Times New Roman"/>
          <w:b/>
          <w:sz w:val="30"/>
          <w:szCs w:val="30"/>
        </w:rPr>
        <w:t>ЛЬГОТНОЕ КРЕДИТОВАНИЕ</w:t>
      </w:r>
    </w:p>
    <w:p w:rsidR="00A12E12" w:rsidRPr="00A12E12" w:rsidRDefault="00A12E12" w:rsidP="00A12E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A12E12" w:rsidRDefault="00A12E12" w:rsidP="00A12E1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2E12">
        <w:rPr>
          <w:rFonts w:ascii="Times New Roman" w:hAnsi="Times New Roman" w:cs="Times New Roman"/>
          <w:sz w:val="30"/>
          <w:szCs w:val="30"/>
        </w:rPr>
        <w:t>Льготные кредиты на приобретение домашнего имущества и товаров первой необходимости предоставляются выпускникам государственных учреждений образования, получивших высшее образование, направленных на работу (для прохождения службы) не по месту жительства родителей или в районы, пострадавшие от катастрофы на Чернобыльской АЭС, независимо от места жительства родителей, в организации, финансируемые из бюджета, воинские части, Следственный комитет, Государственный комитет судебных экспертиз, органы внутренних дел, органы</w:t>
      </w:r>
      <w:proofErr w:type="gramEnd"/>
      <w:r w:rsidRPr="00A12E12">
        <w:rPr>
          <w:rFonts w:ascii="Times New Roman" w:hAnsi="Times New Roman" w:cs="Times New Roman"/>
          <w:sz w:val="30"/>
          <w:szCs w:val="30"/>
        </w:rPr>
        <w:t xml:space="preserve"> и подразделения по чрезвычайным ситуациям, организации потребительской кооперации и сельскохозяйственные организации в соответствии с </w:t>
      </w:r>
      <w:hyperlink r:id="rId5" w:history="1">
        <w:r w:rsidRPr="00A12E12">
          <w:rPr>
            <w:rStyle w:val="a3"/>
            <w:rFonts w:ascii="Times New Roman" w:hAnsi="Times New Roman" w:cs="Times New Roman"/>
            <w:sz w:val="30"/>
            <w:szCs w:val="30"/>
          </w:rPr>
          <w:t>Указом Президента Республики Беларусь от 27 ноября 2000 года № 631</w:t>
        </w:r>
      </w:hyperlink>
      <w:r w:rsidRPr="00A12E12">
        <w:rPr>
          <w:rFonts w:ascii="Times New Roman" w:hAnsi="Times New Roman" w:cs="Times New Roman"/>
          <w:sz w:val="30"/>
          <w:szCs w:val="30"/>
        </w:rPr>
        <w:t>.</w:t>
      </w:r>
    </w:p>
    <w:p w:rsidR="00A12E12" w:rsidRDefault="00A12E12" w:rsidP="00A12E1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2E12">
        <w:rPr>
          <w:rFonts w:ascii="Times New Roman" w:hAnsi="Times New Roman" w:cs="Times New Roman"/>
          <w:sz w:val="30"/>
          <w:szCs w:val="30"/>
        </w:rPr>
        <w:t>Льготные кредиты предоставляются по спискам, утвержденным районными, городскими, районными в городах исполнительными и распорядительными органами, на основании ходатайств организаций, финансируемых из бюджета, а также воинских частей,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организаций потребительской кооперации и сельскохозяйственных организаций, в которых работают (проходят службу) выпускники государственных учреждений образования, получившие высшее образование.</w:t>
      </w:r>
      <w:proofErr w:type="gramEnd"/>
    </w:p>
    <w:p w:rsidR="00A12E12" w:rsidRDefault="00A12E12" w:rsidP="00A12E1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2E12">
        <w:rPr>
          <w:rFonts w:ascii="Times New Roman" w:hAnsi="Times New Roman" w:cs="Times New Roman"/>
          <w:sz w:val="30"/>
          <w:szCs w:val="30"/>
        </w:rPr>
        <w:t>Кредит предоставляется один раз в течение 2-х лет после окончания обучения в размере до 15-кратного размера бюджета прожиточного минимума в среднем на душу населения. Срок пользования - до 5 лет. Процентная ставка - 25 процентов ставки рефинансирования Национального банка Республики Беларусь.</w:t>
      </w:r>
    </w:p>
    <w:p w:rsidR="00A12E12" w:rsidRPr="00A12E12" w:rsidRDefault="00A12E12" w:rsidP="00A12E1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2E12">
        <w:rPr>
          <w:rFonts w:ascii="Times New Roman" w:hAnsi="Times New Roman" w:cs="Times New Roman"/>
          <w:sz w:val="30"/>
          <w:szCs w:val="30"/>
        </w:rPr>
        <w:t>В перечень приобретаемого домашнего имущества входит: мебель, холодильник, телевизор, газовая или электрическая плита, стиральная машина, микроволновая печь, компьютер, монитор, пылесос, электрочайник, кухонная машина.</w:t>
      </w:r>
      <w:proofErr w:type="gramEnd"/>
      <w:r w:rsidRPr="00A12E12">
        <w:rPr>
          <w:rFonts w:ascii="Times New Roman" w:hAnsi="Times New Roman" w:cs="Times New Roman"/>
          <w:sz w:val="30"/>
          <w:szCs w:val="30"/>
        </w:rPr>
        <w:t xml:space="preserve"> К товарам первой необходимости относятся: одежда, обувь, постельное белье, одеяла, подушки, посуда. Данные товары и имущество должны быть произведены в Республике Беларусь.</w:t>
      </w:r>
    </w:p>
    <w:p w:rsidR="00800742" w:rsidRPr="00A12E12" w:rsidRDefault="00800742" w:rsidP="00A12E1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00742" w:rsidRPr="00A1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12"/>
    <w:rsid w:val="0057076C"/>
    <w:rsid w:val="00800742"/>
    <w:rsid w:val="00A1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E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2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E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2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5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2544">
                  <w:marLeft w:val="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P30000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2022-07-13T09:50:00Z</dcterms:created>
  <dcterms:modified xsi:type="dcterms:W3CDTF">2022-07-13T09:51:00Z</dcterms:modified>
</cp:coreProperties>
</file>