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0C" w:rsidRPr="002F300C" w:rsidRDefault="002F300C" w:rsidP="007B502A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bookmarkStart w:id="0" w:name="_GoBack"/>
      <w:r w:rsidRPr="002F300C">
        <w:rPr>
          <w:rFonts w:ascii="Times New Roman" w:hAnsi="Times New Roman"/>
          <w:i/>
          <w:sz w:val="30"/>
          <w:szCs w:val="30"/>
        </w:rPr>
        <w:t>К единому дню информирования</w:t>
      </w:r>
    </w:p>
    <w:p w:rsidR="000C7BBC" w:rsidRPr="002F300C" w:rsidRDefault="00B95E20" w:rsidP="007B502A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2F300C">
        <w:rPr>
          <w:rFonts w:ascii="Times New Roman" w:hAnsi="Times New Roman"/>
          <w:i/>
          <w:sz w:val="30"/>
          <w:szCs w:val="30"/>
        </w:rPr>
        <w:t>апрель</w:t>
      </w:r>
      <w:r w:rsidR="0085093A" w:rsidRPr="002F300C">
        <w:rPr>
          <w:rFonts w:ascii="Times New Roman" w:hAnsi="Times New Roman"/>
          <w:i/>
          <w:sz w:val="30"/>
          <w:szCs w:val="30"/>
        </w:rPr>
        <w:t xml:space="preserve"> </w:t>
      </w:r>
      <w:r w:rsidR="002F300C" w:rsidRPr="002F300C">
        <w:rPr>
          <w:rFonts w:ascii="Times New Roman" w:hAnsi="Times New Roman"/>
          <w:i/>
          <w:sz w:val="30"/>
          <w:szCs w:val="30"/>
        </w:rPr>
        <w:t>2022 г.</w:t>
      </w:r>
    </w:p>
    <w:bookmarkEnd w:id="0"/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</w:t>
      </w:r>
      <w:proofErr w:type="spellStart"/>
      <w:r w:rsidRPr="00FF6F2C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FF6F2C">
        <w:rPr>
          <w:rFonts w:ascii="Times New Roman" w:hAnsi="Times New Roman"/>
          <w:spacing w:val="-6"/>
          <w:sz w:val="30"/>
          <w:szCs w:val="30"/>
        </w:rPr>
        <w:t xml:space="preserve">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4F73C9" w:rsidRPr="007B502A" w:rsidRDefault="004F73C9" w:rsidP="00AB6BC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>За 2021 год в Гродненской области реальная заработная плата выросла на 4,9%, темп роста производительности труда составил 105,5%, производство промышленной продукции выросло на 19,2%, ВРП увеличился на 4,8% (при прогнозе – 3,0%).</w:t>
      </w:r>
      <w:r w:rsidR="00AB6BC7" w:rsidRPr="00AB6BC7">
        <w:rPr>
          <w:rFonts w:ascii="Times New Roman" w:hAnsi="Times New Roman"/>
          <w:i/>
          <w:color w:val="FF0000"/>
          <w:sz w:val="30"/>
          <w:szCs w:val="30"/>
        </w:rPr>
        <w:t xml:space="preserve"> </w:t>
      </w:r>
      <w:r w:rsidR="00AB6BC7" w:rsidRPr="007B502A">
        <w:rPr>
          <w:rFonts w:ascii="Times New Roman" w:hAnsi="Times New Roman"/>
          <w:b/>
          <w:i/>
          <w:sz w:val="30"/>
          <w:szCs w:val="30"/>
        </w:rPr>
        <w:t xml:space="preserve">Денежные доходы населения </w:t>
      </w:r>
      <w:proofErr w:type="spellStart"/>
      <w:r w:rsidR="00AB6BC7" w:rsidRPr="007B502A">
        <w:rPr>
          <w:rFonts w:ascii="Times New Roman" w:hAnsi="Times New Roman"/>
          <w:b/>
          <w:i/>
          <w:sz w:val="30"/>
          <w:szCs w:val="30"/>
        </w:rPr>
        <w:lastRenderedPageBreak/>
        <w:t>Зельвенского</w:t>
      </w:r>
      <w:proofErr w:type="spellEnd"/>
      <w:r w:rsidR="00AB6BC7" w:rsidRPr="007B502A">
        <w:rPr>
          <w:rFonts w:ascii="Times New Roman" w:hAnsi="Times New Roman"/>
          <w:b/>
          <w:i/>
          <w:sz w:val="30"/>
          <w:szCs w:val="30"/>
        </w:rPr>
        <w:t xml:space="preserve"> района в реальном выражении выросли на 2,3%, </w:t>
      </w:r>
      <w:r w:rsidR="00AB6BC7" w:rsidRPr="007B502A">
        <w:rPr>
          <w:rFonts w:ascii="Times New Roman" w:hAnsi="Times New Roman"/>
          <w:b/>
          <w:i/>
          <w:sz w:val="28"/>
          <w:szCs w:val="28"/>
        </w:rPr>
        <w:t>темп роста производительности труда составил 105,5%, темп роста производительности труда составил 113,5%.</w:t>
      </w:r>
    </w:p>
    <w:p w:rsidR="00B95E20" w:rsidRDefault="00995713" w:rsidP="004F73C9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</w:t>
      </w:r>
      <w:proofErr w:type="gramStart"/>
      <w:r w:rsidR="00B95E20" w:rsidRPr="00174DB2">
        <w:rPr>
          <w:rFonts w:ascii="Times New Roman" w:hAnsi="Times New Roman"/>
          <w:sz w:val="30"/>
          <w:szCs w:val="30"/>
        </w:rPr>
        <w:t>млрд</w:t>
      </w:r>
      <w:proofErr w:type="gramEnd"/>
      <w:r w:rsidR="00B95E20" w:rsidRPr="00174DB2">
        <w:rPr>
          <w:rFonts w:ascii="Times New Roman" w:hAnsi="Times New Roman"/>
          <w:sz w:val="30"/>
          <w:szCs w:val="30"/>
        </w:rPr>
        <w:t xml:space="preserve">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4F73C9" w:rsidRPr="004F73C9" w:rsidRDefault="004F73C9" w:rsidP="004F73C9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В Гродненской области положительное сальдо  внешней торговли товарами и услугами составило 1442,1 </w:t>
      </w:r>
      <w:proofErr w:type="spellStart"/>
      <w:r w:rsidRPr="004F73C9">
        <w:rPr>
          <w:rFonts w:ascii="Times New Roman" w:hAnsi="Times New Roman"/>
          <w:i/>
          <w:sz w:val="28"/>
          <w:szCs w:val="28"/>
          <w:highlight w:val="yellow"/>
        </w:rPr>
        <w:t>млн</w:t>
      </w:r>
      <w:proofErr w:type="gramStart"/>
      <w:r w:rsidRPr="004F73C9">
        <w:rPr>
          <w:rFonts w:ascii="Times New Roman" w:hAnsi="Times New Roman"/>
          <w:i/>
          <w:sz w:val="28"/>
          <w:szCs w:val="28"/>
          <w:highlight w:val="yellow"/>
        </w:rPr>
        <w:t>.д</w:t>
      </w:r>
      <w:proofErr w:type="gramEnd"/>
      <w:r w:rsidRPr="004F73C9">
        <w:rPr>
          <w:rFonts w:ascii="Times New Roman" w:hAnsi="Times New Roman"/>
          <w:i/>
          <w:sz w:val="28"/>
          <w:szCs w:val="28"/>
          <w:highlight w:val="yellow"/>
        </w:rPr>
        <w:t>олларов</w:t>
      </w:r>
      <w:proofErr w:type="spellEnd"/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 США, при росте экспорта товаров на 37,2 %, услуг – на 4,4%.</w:t>
      </w:r>
    </w:p>
    <w:p w:rsidR="00B95E20" w:rsidRPr="00174DB2" w:rsidRDefault="00B95E20" w:rsidP="004F73C9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4F73C9" w:rsidRPr="004F73C9" w:rsidRDefault="004F73C9" w:rsidP="004F73C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>В Гродненской области введено в эксплуатацию 430,9 тыс. кв. м. жилья, что составляет 102,6 % годового задания (420 тыс. кв. м.). Для граждан, осуществляющих жилищное строительство с государственной поддержкой, сдано 172,5 тыс. кв. м. общей площади, или 156,8 % задания на год (110 тыс. кв. м.).</w:t>
      </w:r>
    </w:p>
    <w:p w:rsidR="004F73C9" w:rsidRPr="004F73C9" w:rsidRDefault="004F73C9" w:rsidP="004F73C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proofErr w:type="gramStart"/>
      <w:r w:rsidRPr="004F73C9">
        <w:rPr>
          <w:rFonts w:ascii="Times New Roman" w:hAnsi="Times New Roman"/>
          <w:i/>
          <w:sz w:val="28"/>
          <w:szCs w:val="28"/>
          <w:highlight w:val="yellow"/>
        </w:rPr>
        <w:t>Введены</w:t>
      </w:r>
      <w:proofErr w:type="gramEnd"/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 в эксплуатацию 1 397 квартир для 1 370 многодетных семей, направлена на улучшение жилищных условий 1 581 таких семей.</w:t>
      </w:r>
    </w:p>
    <w:p w:rsidR="004F73C9" w:rsidRDefault="004F73C9" w:rsidP="004F73C9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В целом за отчетный период построено 233,6 тыс. кв. метров </w:t>
      </w:r>
      <w:proofErr w:type="spellStart"/>
      <w:r w:rsidRPr="004F73C9">
        <w:rPr>
          <w:rFonts w:ascii="Times New Roman" w:hAnsi="Times New Roman"/>
          <w:i/>
          <w:sz w:val="28"/>
          <w:szCs w:val="28"/>
          <w:highlight w:val="yellow"/>
        </w:rPr>
        <w:t>энергоэффективного</w:t>
      </w:r>
      <w:proofErr w:type="spellEnd"/>
      <w:r w:rsidRPr="004F73C9">
        <w:rPr>
          <w:rFonts w:ascii="Times New Roman" w:hAnsi="Times New Roman"/>
          <w:i/>
          <w:sz w:val="28"/>
          <w:szCs w:val="28"/>
          <w:highlight w:val="yellow"/>
        </w:rPr>
        <w:t xml:space="preserve"> жилья.</w:t>
      </w:r>
    </w:p>
    <w:p w:rsidR="00EE47AF" w:rsidRPr="007B502A" w:rsidRDefault="00EE47AF" w:rsidP="00EE47A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7B502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За 2021 год в </w:t>
      </w:r>
      <w:proofErr w:type="spellStart"/>
      <w:r w:rsidRPr="007B502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Зельвенском</w:t>
      </w:r>
      <w:proofErr w:type="spellEnd"/>
      <w:r w:rsidRPr="007B502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районе введено в эксплуатацию 4834 квадратных метров (далее – кв. м) общей площади жилых домов, или 100,7% установленного задания (4800 кв. м), в том числе</w:t>
      </w:r>
      <w:r w:rsidRPr="007B502A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многоквартирный жилой дом (56 квартир) площадью 3720 кв. м  </w:t>
      </w:r>
      <w:r w:rsidRPr="007B502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с использованием электроэнергии на отопление, горячее водоснабжение и приготовление пищи.</w:t>
      </w:r>
    </w:p>
    <w:p w:rsidR="00EE47AF" w:rsidRPr="007B502A" w:rsidRDefault="00EE47AF" w:rsidP="00EE47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02A">
        <w:rPr>
          <w:rFonts w:ascii="Times New Roman" w:hAnsi="Times New Roman"/>
          <w:b/>
          <w:i/>
          <w:sz w:val="28"/>
          <w:szCs w:val="28"/>
        </w:rPr>
        <w:t>Для граждан, осуществляющих жилищное строительство с государственной поддержкой, сдано 3095 кв. м общей площади, или 150,2 % задания на год (2060 кв. м).</w:t>
      </w:r>
    </w:p>
    <w:p w:rsidR="00EE47AF" w:rsidRPr="007B502A" w:rsidRDefault="00EE47AF" w:rsidP="007B502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B502A">
        <w:rPr>
          <w:rFonts w:ascii="Times New Roman" w:hAnsi="Times New Roman"/>
          <w:b/>
          <w:i/>
          <w:sz w:val="28"/>
          <w:szCs w:val="28"/>
        </w:rPr>
        <w:t>Введены в эксплуатацию 35 квартир для 34 многодетных семей, направлено на улучшение жилищных условий 42 таких семьи.</w:t>
      </w:r>
    </w:p>
    <w:p w:rsidR="00BE6D52" w:rsidRPr="00174DB2" w:rsidRDefault="005B3AF5" w:rsidP="004F73C9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proofErr w:type="spellStart"/>
      <w:r w:rsidR="00B95E20"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7B502A" w:rsidRDefault="007B502A" w:rsidP="00A762B4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AB6BC7" w:rsidRPr="007B502A" w:rsidRDefault="00AB6BC7" w:rsidP="00A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B502A">
        <w:rPr>
          <w:rFonts w:ascii="Times New Roman" w:hAnsi="Times New Roman"/>
          <w:b/>
          <w:i/>
          <w:sz w:val="28"/>
          <w:szCs w:val="28"/>
        </w:rPr>
        <w:t xml:space="preserve">Промышленность </w:t>
      </w:r>
      <w:proofErr w:type="spellStart"/>
      <w:r w:rsidRPr="007B502A">
        <w:rPr>
          <w:rFonts w:ascii="Times New Roman" w:hAnsi="Times New Roman"/>
          <w:b/>
          <w:i/>
          <w:sz w:val="28"/>
          <w:szCs w:val="28"/>
        </w:rPr>
        <w:t>Зельвенского</w:t>
      </w:r>
      <w:proofErr w:type="spellEnd"/>
      <w:r w:rsidRPr="007B502A">
        <w:rPr>
          <w:rFonts w:ascii="Times New Roman" w:hAnsi="Times New Roman"/>
          <w:b/>
          <w:i/>
          <w:sz w:val="28"/>
          <w:szCs w:val="28"/>
        </w:rPr>
        <w:t xml:space="preserve"> района представлена </w:t>
      </w:r>
      <w:proofErr w:type="spellStart"/>
      <w:r w:rsidRPr="007B502A">
        <w:rPr>
          <w:rFonts w:ascii="Times New Roman" w:hAnsi="Times New Roman"/>
          <w:b/>
          <w:i/>
          <w:sz w:val="28"/>
          <w:szCs w:val="28"/>
        </w:rPr>
        <w:t>Зельвенским</w:t>
      </w:r>
      <w:proofErr w:type="spellEnd"/>
      <w:r w:rsidRPr="007B502A">
        <w:rPr>
          <w:rFonts w:ascii="Times New Roman" w:hAnsi="Times New Roman"/>
          <w:b/>
          <w:i/>
          <w:sz w:val="28"/>
          <w:szCs w:val="28"/>
        </w:rPr>
        <w:t xml:space="preserve"> районным унитарным предприятием жилищно-коммунального хозяйства и закрытым акционерным обществом «</w:t>
      </w:r>
      <w:proofErr w:type="spellStart"/>
      <w:r w:rsidRPr="007B502A">
        <w:rPr>
          <w:rFonts w:ascii="Times New Roman" w:hAnsi="Times New Roman"/>
          <w:b/>
          <w:i/>
          <w:sz w:val="28"/>
          <w:szCs w:val="28"/>
        </w:rPr>
        <w:t>Рапсинторг</w:t>
      </w:r>
      <w:proofErr w:type="spellEnd"/>
      <w:r w:rsidRPr="007B502A">
        <w:rPr>
          <w:rFonts w:ascii="Times New Roman" w:hAnsi="Times New Roman"/>
          <w:b/>
          <w:i/>
          <w:sz w:val="28"/>
          <w:szCs w:val="28"/>
        </w:rPr>
        <w:t>». Предприятиями произведено промышленной продукции в 2021 году на 13,8 млн. рублей, темп роста к уровню 2020 года в фактических ценах составил 132,4%.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</w:t>
      </w:r>
      <w:proofErr w:type="gramStart"/>
      <w:r w:rsidRPr="00174DB2">
        <w:rPr>
          <w:rFonts w:ascii="Times New Roman" w:hAnsi="Times New Roman"/>
          <w:bCs/>
          <w:sz w:val="30"/>
          <w:szCs w:val="30"/>
        </w:rPr>
        <w:t>млн</w:t>
      </w:r>
      <w:proofErr w:type="gramEnd"/>
      <w:r w:rsidRPr="00174DB2">
        <w:rPr>
          <w:rFonts w:ascii="Times New Roman" w:hAnsi="Times New Roman"/>
          <w:bCs/>
          <w:sz w:val="30"/>
          <w:szCs w:val="30"/>
        </w:rPr>
        <w:t xml:space="preserve">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F47132" w:rsidRPr="00F47132" w:rsidRDefault="00F47132" w:rsidP="00F47132">
      <w:pPr>
        <w:keepNext/>
        <w:widowControl w:val="0"/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 xml:space="preserve">На 1 января 2022 г. на складах промышленных предприятий Гродненской области находилось готовой продукции на сумму 812,2 млн. рублей, удельный вес запасов в среднемесячном объеме производства составил 69,2 % (на 01.01.2021 – 69,8 %).  </w:t>
      </w:r>
      <w:proofErr w:type="gramStart"/>
      <w:r w:rsidRPr="00F47132">
        <w:rPr>
          <w:rFonts w:ascii="Times New Roman" w:hAnsi="Times New Roman"/>
          <w:i/>
          <w:sz w:val="28"/>
          <w:szCs w:val="28"/>
          <w:highlight w:val="yellow"/>
        </w:rPr>
        <w:t>С начала 2021 года выросли на 182,0 млн. рублей).</w:t>
      </w:r>
      <w:proofErr w:type="gramEnd"/>
    </w:p>
    <w:p w:rsidR="00C1539A" w:rsidRPr="00174DB2" w:rsidRDefault="00C1539A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создан </w:t>
      </w:r>
      <w:proofErr w:type="spellStart"/>
      <w:r w:rsidR="00D456B0" w:rsidRPr="00670312">
        <w:rPr>
          <w:rFonts w:ascii="Times New Roman" w:hAnsi="Times New Roman"/>
          <w:bCs/>
          <w:sz w:val="30"/>
          <w:szCs w:val="30"/>
        </w:rPr>
        <w:t>инновационно</w:t>
      </w:r>
      <w:proofErr w:type="spellEnd"/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lastRenderedPageBreak/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</w:t>
      </w:r>
      <w:proofErr w:type="gramStart"/>
      <w:r w:rsidRPr="00C55219">
        <w:rPr>
          <w:rFonts w:ascii="Times New Roman" w:hAnsi="Times New Roman"/>
          <w:bCs/>
          <w:spacing w:val="-6"/>
          <w:sz w:val="30"/>
          <w:szCs w:val="30"/>
        </w:rPr>
        <w:t>дств тв</w:t>
      </w:r>
      <w:proofErr w:type="gramEnd"/>
      <w:r w:rsidRPr="00C55219">
        <w:rPr>
          <w:rFonts w:ascii="Times New Roman" w:hAnsi="Times New Roman"/>
          <w:bCs/>
          <w:spacing w:val="-6"/>
          <w:sz w:val="30"/>
          <w:szCs w:val="30"/>
        </w:rPr>
        <w:t>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 xml:space="preserve">введено в эксплуатацию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Петриковское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рудоуправление ОАО 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Беларуськалия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 xml:space="preserve">ля обеспечения стабильной работы предприятия успешно скорректирована стратегия поставок продукции (40% идет на внутренний рынок, 60% – на экспорт в Россию, Армению, </w:t>
      </w:r>
      <w:r w:rsidR="00C847F2" w:rsidRPr="00D76FBB">
        <w:rPr>
          <w:rFonts w:ascii="Times New Roman" w:hAnsi="Times New Roman"/>
          <w:bCs/>
          <w:sz w:val="30"/>
          <w:szCs w:val="30"/>
        </w:rPr>
        <w:lastRenderedPageBreak/>
        <w:t>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» приступили к реализации проекта «Строительство новой </w:t>
      </w:r>
      <w:proofErr w:type="gramStart"/>
      <w:r w:rsidRPr="00174DB2">
        <w:rPr>
          <w:rFonts w:ascii="Times New Roman" w:hAnsi="Times New Roman"/>
          <w:bCs/>
          <w:spacing w:val="-6"/>
          <w:sz w:val="30"/>
          <w:szCs w:val="30"/>
        </w:rPr>
        <w:t>этилен-пропиленовой</w:t>
      </w:r>
      <w:proofErr w:type="gramEnd"/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proofErr w:type="spellStart"/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proofErr w:type="spellEnd"/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proofErr w:type="gramStart"/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  <w:proofErr w:type="gramEnd"/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467B91">
        <w:rPr>
          <w:rFonts w:ascii="Times New Roman" w:hAnsi="Times New Roman"/>
          <w:b/>
          <w:sz w:val="30"/>
          <w:szCs w:val="30"/>
        </w:rPr>
        <w:t>санкционного</w:t>
      </w:r>
      <w:proofErr w:type="spellEnd"/>
      <w:r w:rsidR="00467B91">
        <w:rPr>
          <w:rFonts w:ascii="Times New Roman" w:hAnsi="Times New Roman"/>
          <w:b/>
          <w:sz w:val="30"/>
          <w:szCs w:val="30"/>
        </w:rPr>
        <w:t xml:space="preserve">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 xml:space="preserve">Беларусь уже второй год живет в условиях </w:t>
      </w:r>
      <w:proofErr w:type="spellStart"/>
      <w:r w:rsidRPr="00FF6F2C">
        <w:rPr>
          <w:rFonts w:ascii="Times New Roman" w:hAnsi="Times New Roman"/>
          <w:spacing w:val="-4"/>
          <w:sz w:val="30"/>
          <w:szCs w:val="30"/>
        </w:rPr>
        <w:t>санкционного</w:t>
      </w:r>
      <w:proofErr w:type="spellEnd"/>
      <w:r w:rsidRPr="00FF6F2C">
        <w:rPr>
          <w:rFonts w:ascii="Times New Roman" w:hAnsi="Times New Roman"/>
          <w:spacing w:val="-4"/>
          <w:sz w:val="30"/>
          <w:szCs w:val="30"/>
        </w:rPr>
        <w:t xml:space="preserve">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2022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lastRenderedPageBreak/>
        <w:t>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</w:t>
      </w:r>
      <w:proofErr w:type="spellStart"/>
      <w:r w:rsidRPr="00FF6F2C">
        <w:rPr>
          <w:rFonts w:ascii="Times New Roman" w:hAnsi="Times New Roman"/>
          <w:spacing w:val="-4"/>
          <w:sz w:val="30"/>
          <w:szCs w:val="30"/>
        </w:rPr>
        <w:t>санкционному</w:t>
      </w:r>
      <w:proofErr w:type="spellEnd"/>
      <w:r w:rsidRPr="00FF6F2C">
        <w:rPr>
          <w:rFonts w:ascii="Times New Roman" w:hAnsi="Times New Roman"/>
          <w:spacing w:val="-4"/>
          <w:sz w:val="30"/>
          <w:szCs w:val="30"/>
        </w:rPr>
        <w:t xml:space="preserve">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условиях </w:t>
      </w:r>
      <w:proofErr w:type="spellStart"/>
      <w:r w:rsidRPr="00174DB2">
        <w:rPr>
          <w:rFonts w:ascii="Times New Roman" w:hAnsi="Times New Roman"/>
          <w:sz w:val="30"/>
          <w:szCs w:val="30"/>
        </w:rPr>
        <w:t>санкционного</w:t>
      </w:r>
      <w:proofErr w:type="spellEnd"/>
      <w:r w:rsidRPr="00174DB2">
        <w:rPr>
          <w:rFonts w:ascii="Times New Roman" w:hAnsi="Times New Roman"/>
          <w:sz w:val="30"/>
          <w:szCs w:val="30"/>
        </w:rPr>
        <w:t xml:space="preserve"> давления пристальное внимание Президента Республики Беларусь </w:t>
      </w:r>
      <w:proofErr w:type="spellStart"/>
      <w:r w:rsidRPr="00174DB2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z w:val="30"/>
          <w:szCs w:val="30"/>
        </w:rPr>
        <w:t xml:space="preserve">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 xml:space="preserve">Мы должны обеспечить всем необходимым белорусский народ. </w:t>
      </w:r>
      <w:proofErr w:type="gramStart"/>
      <w:r w:rsidRPr="00174DB2">
        <w:rPr>
          <w:rFonts w:ascii="Times New Roman" w:hAnsi="Times New Roman"/>
          <w:b/>
          <w:i/>
          <w:sz w:val="30"/>
          <w:szCs w:val="30"/>
        </w:rPr>
        <w:t>Свой</w:t>
      </w:r>
      <w:proofErr w:type="gramEnd"/>
      <w:r w:rsidRPr="00174DB2">
        <w:rPr>
          <w:rFonts w:ascii="Times New Roman" w:hAnsi="Times New Roman"/>
          <w:b/>
          <w:i/>
          <w:sz w:val="30"/>
          <w:szCs w:val="30"/>
        </w:rPr>
        <w:t xml:space="preserve">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7B502A" w:rsidRDefault="00F47132" w:rsidP="00EF40B7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>Справочно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 xml:space="preserve">. Сельскохозяйственными организациями Гродненской области, включая крестьянские (фермерские) хозяйства, произведено продукции на 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lastRenderedPageBreak/>
        <w:t>3,6 млрд. рублей, или 97,2%, в том числе животноводства – 100,2 % (удельный вес в валовой продукции – 62,5 %), растениеводства – 92,8 % (37,5 %).</w:t>
      </w:r>
    </w:p>
    <w:p w:rsidR="00F47132" w:rsidRPr="007B502A" w:rsidRDefault="00EF40B7" w:rsidP="00F47132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b/>
          <w:sz w:val="30"/>
          <w:szCs w:val="30"/>
        </w:rPr>
      </w:pPr>
      <w:r w:rsidRPr="007B502A">
        <w:rPr>
          <w:rFonts w:ascii="Times New Roman" w:hAnsi="Times New Roman"/>
          <w:b/>
          <w:i/>
          <w:sz w:val="28"/>
          <w:szCs w:val="28"/>
        </w:rPr>
        <w:t xml:space="preserve">Сельскохозяйственными организациями </w:t>
      </w:r>
      <w:proofErr w:type="spellStart"/>
      <w:r w:rsidRPr="007B502A">
        <w:rPr>
          <w:rFonts w:ascii="Times New Roman" w:hAnsi="Times New Roman"/>
          <w:b/>
          <w:i/>
          <w:sz w:val="28"/>
          <w:szCs w:val="28"/>
        </w:rPr>
        <w:t>Зельвенского</w:t>
      </w:r>
      <w:proofErr w:type="spellEnd"/>
      <w:r w:rsidRPr="007B502A">
        <w:rPr>
          <w:rFonts w:ascii="Times New Roman" w:hAnsi="Times New Roman"/>
          <w:b/>
          <w:i/>
          <w:sz w:val="28"/>
          <w:szCs w:val="28"/>
        </w:rPr>
        <w:t xml:space="preserve"> района, включая крестьянские (фермерские) хозяйства, произведено валовой продукции на 141,9 млн. рублей, или 97,9%, в том числе животноводства – 101,2 %, растениеводства – 93,4 %.</w:t>
      </w:r>
    </w:p>
    <w:p w:rsidR="00354AC8" w:rsidRDefault="00354AC8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7B502A" w:rsidRDefault="00F47132" w:rsidP="00EF40B7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>Выручка от реализации продукции в сельскохозяйственных организациях Гродненской области увеличилась на 16,5%, чистая прибыль – в 1,4 раза, рентабельность продаж до 8,3% (против 7,5% в 2020 г.). Число убыточных организаций сократилось на 26,7%, а сумма убытков таких организаций снизилась на 27,3 %.</w:t>
      </w:r>
    </w:p>
    <w:p w:rsidR="002F3466" w:rsidRPr="007B502A" w:rsidRDefault="00EF40B7" w:rsidP="007B502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502A">
        <w:rPr>
          <w:rFonts w:ascii="Times New Roman" w:hAnsi="Times New Roman"/>
          <w:b/>
          <w:i/>
          <w:sz w:val="28"/>
          <w:szCs w:val="28"/>
        </w:rPr>
        <w:t xml:space="preserve">Выручка от реализации продукции в сельскохозяйственных организациях </w:t>
      </w:r>
      <w:proofErr w:type="spellStart"/>
      <w:r w:rsidRPr="007B502A">
        <w:rPr>
          <w:rFonts w:ascii="Times New Roman" w:hAnsi="Times New Roman"/>
          <w:b/>
          <w:i/>
          <w:sz w:val="28"/>
          <w:szCs w:val="28"/>
        </w:rPr>
        <w:t>Зельвенского</w:t>
      </w:r>
      <w:proofErr w:type="spellEnd"/>
      <w:r w:rsidRPr="007B502A">
        <w:rPr>
          <w:rFonts w:ascii="Times New Roman" w:hAnsi="Times New Roman"/>
          <w:b/>
          <w:i/>
          <w:sz w:val="28"/>
          <w:szCs w:val="28"/>
        </w:rPr>
        <w:t xml:space="preserve"> района увеличилась на 13,6%, чистая прибыль  составила 8,7 млн. рублей </w:t>
      </w:r>
      <w:proofErr w:type="gramStart"/>
      <w:r w:rsidRPr="007B502A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7B502A">
        <w:rPr>
          <w:rFonts w:ascii="Times New Roman" w:hAnsi="Times New Roman"/>
          <w:b/>
          <w:i/>
          <w:sz w:val="28"/>
          <w:szCs w:val="28"/>
        </w:rPr>
        <w:t>-6 %), рентабельность продаж  снизилась до 9,0% (против 9,5% в 2020 г.). Убыточных сельскохозяйственных организаций   нет.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– транзитная страна. Поэтому в условиях сильнейшего </w:t>
      </w:r>
      <w:proofErr w:type="spellStart"/>
      <w:r w:rsidRPr="00174DB2">
        <w:rPr>
          <w:rFonts w:ascii="Times New Roman" w:hAnsi="Times New Roman"/>
          <w:sz w:val="30"/>
          <w:szCs w:val="30"/>
          <w:lang w:eastAsia="ru-RU" w:bidi="ru-RU"/>
        </w:rPr>
        <w:t>санкционного</w:t>
      </w:r>
      <w:proofErr w:type="spellEnd"/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 xml:space="preserve">Объемы грузооборота увеличены всеми видами транспорта (за исключением трубопроводного – 86%): железнодорожным </w:t>
      </w: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lastRenderedPageBreak/>
        <w:t xml:space="preserve">(104,9%), автомобильным (102,8%), воздушным (121,6%) и водным транспортом (111,2%). Рост </w:t>
      </w:r>
      <w:proofErr w:type="gramStart"/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грузооборота</w:t>
      </w:r>
      <w:proofErr w:type="gramEnd"/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 xml:space="preserve">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За 2021 г. совокупный объем грузооборота транспорта составил 119 млрд. тонна-километров, перевезено 385 </w:t>
      </w:r>
      <w:proofErr w:type="gram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млн</w:t>
      </w:r>
      <w:proofErr w:type="gram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</w:t>
      </w:r>
      <w:proofErr w:type="gramStart"/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</w:t>
      </w:r>
      <w:proofErr w:type="gramEnd"/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Кроме того, планируется придать новый виток развития 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</w:t>
      </w:r>
      <w:proofErr w:type="gramStart"/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участков ж</w:t>
      </w:r>
      <w:proofErr w:type="gramEnd"/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proofErr w:type="gram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</w:t>
      </w:r>
      <w:proofErr w:type="gram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 xml:space="preserve">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lastRenderedPageBreak/>
        <w:t xml:space="preserve">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подчеркнул, что </w:t>
      </w:r>
      <w:proofErr w:type="gramStart"/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</w:t>
      </w:r>
      <w:proofErr w:type="gramEnd"/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</w:t>
      </w:r>
      <w:proofErr w:type="gramEnd"/>
      <w:r w:rsidRPr="00174DB2"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</w:t>
      </w:r>
      <w:proofErr w:type="gramEnd"/>
      <w:r w:rsidRPr="00174DB2">
        <w:rPr>
          <w:rFonts w:ascii="Times New Roman" w:hAnsi="Times New Roman"/>
          <w:sz w:val="30"/>
          <w:szCs w:val="30"/>
        </w:rPr>
        <w:t xml:space="preserve">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ежедневно отслеживает ситуацию о состоянии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lastRenderedPageBreak/>
        <w:t>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положительная динамика денежных доходов населения.</w:t>
      </w:r>
    </w:p>
    <w:p w:rsidR="00201913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F47132" w:rsidRPr="00F47132" w:rsidRDefault="00F47132" w:rsidP="00F47132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. В Гродненской области количество магазинов за 2021 г. увеличилось на 103 единицы (общее количество – 6 424), павильонов – на 41 (2 220), торговая площадь выросла на 50,5 тыс. кв. м.</w:t>
      </w:r>
    </w:p>
    <w:p w:rsidR="00AB6BC7" w:rsidRDefault="00F47132" w:rsidP="00AB6B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Розничный товарооборот торговли через все каналы реализации за указанный период составил 5,9 млрд. руб., или 101,4 % к уровню января-декабря 2020 г.</w:t>
      </w:r>
      <w:r w:rsidR="00AB6BC7" w:rsidRPr="00AB6BC7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r w:rsidR="00AB6BC7" w:rsidRPr="007B502A">
        <w:rPr>
          <w:rFonts w:ascii="Times New Roman" w:hAnsi="Times New Roman"/>
          <w:b/>
          <w:i/>
          <w:sz w:val="28"/>
          <w:szCs w:val="28"/>
        </w:rPr>
        <w:t xml:space="preserve">Торговыми организациями реализовано населению </w:t>
      </w:r>
      <w:proofErr w:type="spellStart"/>
      <w:r w:rsidR="00AB6BC7" w:rsidRPr="007B502A">
        <w:rPr>
          <w:rFonts w:ascii="Times New Roman" w:hAnsi="Times New Roman"/>
          <w:b/>
          <w:i/>
          <w:sz w:val="28"/>
          <w:szCs w:val="28"/>
        </w:rPr>
        <w:t>Зельвенского</w:t>
      </w:r>
      <w:proofErr w:type="spellEnd"/>
      <w:r w:rsidR="00AB6BC7" w:rsidRPr="007B502A">
        <w:rPr>
          <w:rFonts w:ascii="Times New Roman" w:hAnsi="Times New Roman"/>
          <w:b/>
          <w:i/>
          <w:sz w:val="28"/>
          <w:szCs w:val="28"/>
        </w:rPr>
        <w:t xml:space="preserve"> района  товаров на сумму 46,9  </w:t>
      </w:r>
      <w:proofErr w:type="gramStart"/>
      <w:r w:rsidR="00AB6BC7" w:rsidRPr="007B502A">
        <w:rPr>
          <w:rFonts w:ascii="Times New Roman" w:hAnsi="Times New Roman"/>
          <w:b/>
          <w:i/>
          <w:sz w:val="28"/>
          <w:szCs w:val="28"/>
        </w:rPr>
        <w:t>млн</w:t>
      </w:r>
      <w:proofErr w:type="gramEnd"/>
      <w:r w:rsidR="00AB6BC7" w:rsidRPr="007B502A">
        <w:rPr>
          <w:rFonts w:ascii="Times New Roman" w:hAnsi="Times New Roman"/>
          <w:b/>
          <w:i/>
          <w:sz w:val="28"/>
          <w:szCs w:val="28"/>
        </w:rPr>
        <w:t xml:space="preserve"> рублей, темп роста –100,2%. В 2021 году в районе открыто 7 торговых объектов, в том числе 3 – в сельской местности.</w:t>
      </w:r>
      <w:r w:rsidR="00AB6BC7" w:rsidRPr="007B502A">
        <w:rPr>
          <w:rFonts w:ascii="Times New Roman" w:hAnsi="Times New Roman"/>
          <w:i/>
          <w:sz w:val="28"/>
          <w:szCs w:val="28"/>
        </w:rPr>
        <w:t xml:space="preserve"> </w:t>
      </w:r>
    </w:p>
    <w:p w:rsidR="00F47132" w:rsidRPr="00F47132" w:rsidRDefault="00F47132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</w:p>
    <w:p w:rsidR="00201913" w:rsidRPr="00174DB2" w:rsidRDefault="00201913" w:rsidP="00F47132">
      <w:pPr>
        <w:widowControl w:val="0"/>
        <w:spacing w:after="12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</w:t>
      </w:r>
      <w:proofErr w:type="spellStart"/>
      <w:r w:rsidRPr="00174DB2">
        <w:rPr>
          <w:rFonts w:ascii="Times New Roman" w:hAnsi="Times New Roman"/>
          <w:sz w:val="30"/>
          <w:szCs w:val="30"/>
          <w:lang w:eastAsia="ru-RU"/>
        </w:rPr>
        <w:t>коронавируса</w:t>
      </w:r>
      <w:proofErr w:type="spellEnd"/>
      <w:r w:rsidRPr="00174DB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F47132" w:rsidRPr="00F47132" w:rsidRDefault="00F47132" w:rsidP="00F47132">
      <w:pPr>
        <w:widowControl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. Численность населения, занятого в экономике Гродненской области, в январе – декабре 2021 г. составила 454,6 тыс. человек, или 99,3 % к 2020 году. Уровень безработицы среди населения в трудоспособном возрасте (по методологии Международной организации труда) составил 2,6% (при прогнозе 3,4%).</w:t>
      </w:r>
    </w:p>
    <w:p w:rsidR="00670312" w:rsidRPr="00174DB2" w:rsidRDefault="00670312" w:rsidP="00F47132">
      <w:pPr>
        <w:pStyle w:val="a5"/>
        <w:widowControl w:val="0"/>
        <w:spacing w:after="12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proofErr w:type="gramStart"/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</w:t>
      </w:r>
      <w:proofErr w:type="gramEnd"/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на новое место жительства и работы переселено 108 семей безработных.</w:t>
      </w:r>
    </w:p>
    <w:p w:rsidR="00F47132" w:rsidRPr="00F47132" w:rsidRDefault="00F47132" w:rsidP="00F47132">
      <w:pPr>
        <w:widowControl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. </w:t>
      </w:r>
      <w:proofErr w:type="gramStart"/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В 2021 г. в Гродненской области на созданные рабочие места и имевшиеся вакансии при содействии службы занятости на постоянную работу трудоустроено 18,3 тыс. человек, из них 7,8 тыс. безработных; направлено на обучение по профессиям, востребованным на рынке труда, 430 человек; в оплачиваемых общественных работах при содействии службы занятости приняли участие 4,4 тыс. человек;</w:t>
      </w:r>
      <w:proofErr w:type="gramEnd"/>
      <w:r w:rsidRPr="00F47132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 на новое место жительства и работы переселено 20 семей безработных.</w:t>
      </w:r>
    </w:p>
    <w:p w:rsidR="00670312" w:rsidRPr="00174DB2" w:rsidRDefault="00670312" w:rsidP="00F47132">
      <w:pPr>
        <w:widowControl w:val="0"/>
        <w:spacing w:after="12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174DB2">
        <w:rPr>
          <w:rFonts w:ascii="Times New Roman" w:hAnsi="Times New Roman"/>
          <w:sz w:val="30"/>
          <w:szCs w:val="30"/>
        </w:rPr>
        <w:t>работы</w:t>
      </w:r>
      <w:proofErr w:type="gramEnd"/>
      <w:r w:rsidRPr="00174DB2">
        <w:rPr>
          <w:rFonts w:ascii="Times New Roman" w:hAnsi="Times New Roman"/>
          <w:sz w:val="30"/>
          <w:szCs w:val="30"/>
        </w:rPr>
        <w:t xml:space="preserve">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>, а также 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lastRenderedPageBreak/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будет направлено 27 </w:t>
      </w:r>
      <w:proofErr w:type="gramStart"/>
      <w:r w:rsidRPr="00174DB2">
        <w:rPr>
          <w:rFonts w:ascii="Times New Roman" w:hAnsi="Times New Roman"/>
          <w:i/>
          <w:sz w:val="28"/>
          <w:szCs w:val="30"/>
        </w:rPr>
        <w:t>млн</w:t>
      </w:r>
      <w:proofErr w:type="gramEnd"/>
      <w:r w:rsidRPr="00174DB2">
        <w:rPr>
          <w:rFonts w:ascii="Times New Roman" w:hAnsi="Times New Roman"/>
          <w:i/>
          <w:sz w:val="28"/>
          <w:szCs w:val="30"/>
        </w:rPr>
        <w:t xml:space="preserve">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lastRenderedPageBreak/>
        <w:t xml:space="preserve">Невзирая на происходящее в мире, в Беларуси продолжают неукоснительно обеспечиваться права граждан </w:t>
      </w:r>
      <w:proofErr w:type="gramStart"/>
      <w:r w:rsidRPr="00174DB2">
        <w:rPr>
          <w:rFonts w:ascii="Times New Roman" w:hAnsi="Times New Roman"/>
          <w:bCs/>
          <w:sz w:val="30"/>
          <w:szCs w:val="30"/>
        </w:rPr>
        <w:t>на</w:t>
      </w:r>
      <w:proofErr w:type="gramEnd"/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  <w:proofErr w:type="gramEnd"/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</w:t>
      </w:r>
      <w:proofErr w:type="gramStart"/>
      <w:r w:rsidRPr="00174DB2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gramEnd"/>
      <w:r w:rsidRPr="00174DB2">
        <w:rPr>
          <w:rFonts w:ascii="Times New Roman" w:hAnsi="Times New Roman"/>
          <w:i/>
          <w:spacing w:val="-6"/>
          <w:sz w:val="28"/>
          <w:szCs w:val="28"/>
        </w:rPr>
        <w:t xml:space="preserve">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санкционного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 xml:space="preserve">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</w:t>
      </w:r>
      <w:r>
        <w:rPr>
          <w:rFonts w:ascii="Times New Roman" w:hAnsi="Times New Roman"/>
          <w:sz w:val="30"/>
          <w:szCs w:val="30"/>
        </w:rPr>
        <w:lastRenderedPageBreak/>
        <w:t xml:space="preserve">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Именно поэтому, несмотря на негативное воздействие внешних факторов, неблагоприятное влияние пандемии и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– подчеркнул Президент Беларуси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CC" w:rsidRDefault="00C93CCC" w:rsidP="003C3604">
      <w:pPr>
        <w:spacing w:after="0" w:line="240" w:lineRule="auto"/>
      </w:pPr>
      <w:r>
        <w:separator/>
      </w:r>
    </w:p>
  </w:endnote>
  <w:endnote w:type="continuationSeparator" w:id="0">
    <w:p w:rsidR="00C93CCC" w:rsidRDefault="00C93CCC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CC" w:rsidRDefault="00C93CCC" w:rsidP="003C3604">
      <w:pPr>
        <w:spacing w:after="0" w:line="240" w:lineRule="auto"/>
      </w:pPr>
      <w:r>
        <w:separator/>
      </w:r>
    </w:p>
  </w:footnote>
  <w:footnote w:type="continuationSeparator" w:id="0">
    <w:p w:rsidR="00C93CCC" w:rsidRDefault="00C93CCC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7B502A">
      <w:rPr>
        <w:rFonts w:ascii="Times New Roman" w:hAnsi="Times New Roman"/>
        <w:noProof/>
        <w:sz w:val="30"/>
        <w:szCs w:val="30"/>
      </w:rPr>
      <w:t>2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300C"/>
    <w:rsid w:val="002F3466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14D2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4F73C9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2735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B502A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2C3C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0A9E"/>
    <w:rsid w:val="00A34132"/>
    <w:rsid w:val="00A34793"/>
    <w:rsid w:val="00A34CD8"/>
    <w:rsid w:val="00A4033D"/>
    <w:rsid w:val="00A455C2"/>
    <w:rsid w:val="00A478DD"/>
    <w:rsid w:val="00A52446"/>
    <w:rsid w:val="00A525F8"/>
    <w:rsid w:val="00A5348A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B6BC7"/>
    <w:rsid w:val="00AC0466"/>
    <w:rsid w:val="00AC1E05"/>
    <w:rsid w:val="00AC2639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3CCC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47AF"/>
    <w:rsid w:val="00EE64DC"/>
    <w:rsid w:val="00EF2E49"/>
    <w:rsid w:val="00EF32ED"/>
    <w:rsid w:val="00EF397D"/>
    <w:rsid w:val="00EF40B7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47132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D3320-A8F3-42D0-8D6B-C80C1F52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5462</Words>
  <Characters>31135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 В</dc:description>
  <cp:lastModifiedBy>Seven</cp:lastModifiedBy>
  <cp:revision>5</cp:revision>
  <cp:lastPrinted>2022-04-18T06:04:00Z</cp:lastPrinted>
  <dcterms:created xsi:type="dcterms:W3CDTF">2022-04-18T13:26:00Z</dcterms:created>
  <dcterms:modified xsi:type="dcterms:W3CDTF">2022-04-19T14:03:00Z</dcterms:modified>
</cp:coreProperties>
</file>